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 1</w:t>
      </w:r>
    </w:p>
    <w:p>
      <w:pPr>
        <w:keepNext w:val="0"/>
        <w:keepLines w:val="0"/>
        <w:widowControl/>
        <w:suppressLineNumbers w:val="0"/>
        <w:jc w:val="center"/>
        <w:rPr>
          <w:color w:val="auto"/>
        </w:rPr>
      </w:pPr>
      <w:bookmarkStart w:id="0" w:name="_GoBack"/>
      <w:r>
        <w:rPr>
          <w:rFonts w:hint="eastAsia" w:ascii="黑体" w:hAnsi="宋体" w:eastAsia="黑体" w:cs="黑体"/>
          <w:color w:val="auto"/>
          <w:kern w:val="0"/>
          <w:sz w:val="43"/>
          <w:szCs w:val="43"/>
          <w:lang w:val="en-US" w:eastAsia="zh-CN" w:bidi="ar"/>
        </w:rPr>
        <w:t>石城县高田镇人民政府 2022 年部门预算</w:t>
      </w:r>
    </w:p>
    <w:bookmarkEnd w:id="0"/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目 录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第一部分 石城县高田镇人民政府概况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一、部门主要职责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二、机构设置及人员情况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第二部分 石城县高田镇人民政府 2022 年部门预算表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一、收支预算总表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二、部门收入总表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三、部门支出总表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四、财政拨款收支总表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五、一般公共预算支出表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六、一般公共预算基本支出表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七、一般公共预算“三公”经费支出表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八、政府性基金预算支出表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九、国有资本经营预算支出表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十、部门整体支出绩效目标表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十一、重点项目绩效目标表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第三部分 石城县高田镇人民政府 2022 年部门预算情况说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一、2022 年部门预算收支情况说明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二、2022 年“三公”经费预算情况说明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第四部分 名词解释第一部分 石城县高田镇人民政府概况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一、部门主要职责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（一）实施乡村振兴战略。贯彻落实中央、省、市、县实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施乡村振兴战略的决策部署，提升农业发展质量，加快现代农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业强镇步伐；推进乡村绿色发展，打造生态宜居美丽乡村；加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强农村基础设施建设,改善农村居住环境;深化农村精神文明建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设，树立健康文明新风尚；构建乡村治理体系，提升农村社会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治理水平；坚决打赢精准脱贫攻坚战，增强贫困群众获得感；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深入推进农业农村改革，增强乡村振兴内生动力。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（二）加强公共管理。实施综合管理，落实辖区内集镇管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理、人口管理、社会管理、经济发展、综合执法、公共服务、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生态环境保护等工作，承担组织领导、推进实施、综合协调等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职责。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（三）加强公共安全防控。负责辖区公共安全及安全生产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监管，构建公共安全防控体系，建立应对突发紧急事件的处置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预案，做好安全生产、防汛、防火、减灾救灾、防疫、气象灾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害防御、食品药品安全等应急管理工作；承担辖区平安建设和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社会治安综合治理工作，全面加强“全要素网格”建设，落实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社会矛盾纠纷排查调处机制，综合发挥人民调解、行政调解和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司法调解的作用，及时化解辖区社会矛盾，确保社会稳定。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（四）加强政务服务。组织实施与群众生产生活密切相关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的各项行政审批和公共服务，落实人力资源、社会保障、医疗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保障、移民、扶贫、民政、教育、体育、文化、旅游、卫生健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康（计生）、自然资源、统计、水利等方面相关政策；加强镇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综合便民服务平台标准化建设，推进集中审批服务，提升群众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获得感和幸福感。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（五）领导基层自治。领导村（居）民委员会、业委会建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设，健全自治平台，推进村（居）民委员会自治；组织村（居）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民和单位参与村（社区）建设和管理，健全完善自治、法治、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德治相结合的基层治理体系；推进村居（社区）事务公开、财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务公开。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（六）动员社会力量参与。动员辖区内各类单位、社会组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织和村（居）民等社会力量参与村居（社区）治理，引导辖区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内单位履行社会责任，整合区域内各种社会力量为辖区发展服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务。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（七）加强财税管理。负责镇本级财务以及集体资产管理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工作，协助做好税收征管工作，指导监督村级财务和资产管理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工作。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（八）做好国防教育和兵役、退役军人事务等工作。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（九）承担县委、县政府交办的其他工作。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二、部门基本情况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纳入本部门预算汇编范围的单位共有 1 个，其中二级预算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单位 0 个。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本部门 2022 年预算编制数 67 人，其中行政编制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27 人，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事业编制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30 人；其中在职人员 57 人，离休人员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0 人，退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休人员 9 人，其他人员 1 人，预算学生人数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0 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第二部分 石城县高田镇人民政府 2022 年部门预算表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（详见附表）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第三部分 石城县高田镇人民政府 2022 年部门预算情况说明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一、2022 年部门预算收支情况说明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（一）收入预算情况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年石城县高田镇人民政府收入预算总额 1326.88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元，较上年预算安排减少 504.67 万元，主要原因是：结余结转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乡村振兴项目资金比去年少。其中一般公共预算财政拨款收入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1236.13 万元，上级补助收入 90.75 万元,财政专户拨款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0 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元,其他收入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0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万元,单位结余结转资金 0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（二）支出预算情况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年石城县高田镇人民政府支出预算总额为 1326.88 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元，较上年预算安排减少 504.67 万元，主要原因是：结余结转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乡村振兴项目资金比去年少，其中：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按支出项目类别划分：基本支出 719.75 万元，包括工资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福利支出 523.98 万元、商品和服务支出 186.68 万元、对个人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和家庭的补助支出 9.09 万元；项目支出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607.13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按支出功能科目划分：一般公共服务支出 380.83 万元；社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会保障和就业支出 97.35 万元；卫生健康支出 29.89 万元；城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乡社区支出 22.82 万元；农林水支出 760.00 万元；住房保障支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出 35.99 万元。按部门经济科目支出划分：工资福利支出 523.98 万元、商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品和服务支出 186.68 万元、对个人和家庭的补助支出 9.09 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元；项目支出 607.13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（三）财政拨款支出情况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年石城县高田镇人民政府财政补助支出预算总额为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1326.88 万元，较上年预算安排减少 504.67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按支出功能科目划分：一般公共服务支出 380.83 万元；社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会保障和就业支出 97.35 万元；卫生健康支出 29.89 万元；城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乡社区支出 22.82 万元；农林水支出 760.00 万元；住房保障支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出 35.99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按部门经济科目支出划分：工资福利支出 523.98 万元、商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品和服务支出 186.68 万元、对个人和家庭的补助支出 9.09 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元；项目支出 607.13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（四）政府性基金情况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年石城县高田镇人民政府性基金支出总额 0 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元，较上年预算安排的减少 161.9 万元。没有使用政府性基金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预算拨款安排的支出。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（五）国有资本经营情况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年石城县高田镇人民政府国有资本经营预算支出总额0 万元，较上年预算安排的增（减） 0 万元，其中：无（如无，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则说明没有使用国有资本经营预算拨款安排的支出）。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（六）机关运行经费等重要事项的说明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年石城县高田镇人民政府一般公共预算拨款安排的机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关运行经费支出 186.68 万元，主要包括单位公用经费及办公用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房费用，比去年预算安排增加 9.94 万元，主要原因是：疫情防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控及环境卫生。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按照财政部《地方预决算公开操作规程》明确的口径，机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关运行费指各部门的公用经费，包括办公及印刷费、邮电费、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差旅费、会议费、福利费、日常维修费、专用材料及一般设备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购置费、办公用房水电费、办公用房取暖费、办公用房物业管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理费、公务用车运行维护费以及其他费用。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（七）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政府采购情况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年石城县高田镇人民政府采购总金额 30 万元，其中公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开招标 30 万元，非公开招标 0 万元。其中政府采购货物预算 30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万元、政府采购工程预算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0 万元、政府采购服务预算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0 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（八）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国有资产占有使用情况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部门共有车辆 3 辆，其中，一般公务用车 2 辆，执法执勤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用车 1 辆。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年部门预算安排采购车辆 0 辆，安排购置单位价值50 万元以上大型设备;无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（九）税费改革计划生育经费补助 50%项目情况说明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1.税费改革计划生育经费补助 50%项目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1）项目概述：乡镇具体办理生育登记服务工作，落实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优生优育的宣传。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2）立项依据：根据江西省卫生健康委员会办公室文件，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赣卫办人口（2021）7 号，关于落实生育登记制度的通知。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3）实施主体：高田镇人民政府。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4）实施方案：乡镇具体办理生育登记服务工作，落实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优生优育的宣传。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5）实施周期：2022 年 1 月 31 日至 2022 年 12 月 31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6）年度预算安排：资金 3.25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7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绩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效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目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和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二、2022 年“三公”经费预算情况说明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2022 年石城县高田镇人民政府“三公”经费年初预算安排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29.1 万元，与上年预算安排持平。其中：因公出国（境）费 0 万元，与上年持平, 主要原因是：无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因公出国（境）。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公务接待费 18.3 万元，与上年持平，主要原因是：单位职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能变化不大。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公务用车运行维护费 10.8 万元，与上年持平，主要原因是：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单位职能变化不大。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公务用车购置费 0 万元，与上年持平，主要原因是：无公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务用车购置。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第四部分 名词解释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一、收入科目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（一）财政拨款：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指县级财政当年拨付的资金。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（二）事业收入：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指事业单位开展专业业务活动及辅助活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动取得的收入。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（三）事业单位经营收入：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指事业单位在专业业务活动及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辅助活动之外开展非独立核算经营活动取得的收入。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（四）其他收入：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指除财政拨款、事业收入、事业单位经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营收入等以外的各项收入。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（五）附属单位上缴收入：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反映事业单位附属的独立核算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单位按规定标准或比例缴纳的各项收入。包括附属的事业单位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上缴的收入和附属的企业上缴的利润等。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（六）上级补助收入：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反映事业单位从主管部门和上级单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位取得的非财政补助收入。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（七）用事业基金弥补收支差额：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填列事业单位用事业基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金弥补 2022 年收支差额的数额。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（八）上年结转和结余：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填列 2022 年全部结转和结余的资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金数，包括当年结转结余资金和历年滚存结转结余资金。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二、支出科目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参照《2021 年政府收支分类科目》的规范说明进行解释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三、基本支出：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指为保障机构正常运转、完成日常工作任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务而发生的人员支出和公用支出。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四、项目支出：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指在基本支出之外为完成特定的行政任务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或事业发展目标所发生的支出。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五、 “三公”经费：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指各部门因公出国（境）费、公务用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车购置及运行费和公务接待费。其中，因公出国（境）费指单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位公务出国（境）的住宿费、旅费、伙食补助费、杂费、培训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费等支出；公务用车购置及运行费指单位公务用车购置费及租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用费、燃料费、维修费、过路过桥费、保险费、安全奖励费用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等支出；公务接待费指单位按规定开支的各类公务接待（含外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宾接待）支出。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六、机关运行经费：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指为保障行政单位（含参照公务员法管理的事业单位）运行用于购买货物和服务的各项资金，包括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办公费、印刷费、差旅费、会议费、日常维修费、专用材料及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办公用房水电费、物业管理费、公务用车运行维护费等。在财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政部有明确规定前，“机关运行经费”暂指一般公共预算安排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的基本支出中的“商品和服务支出”经费。</w:t>
      </w:r>
    </w:p>
    <w:p>
      <w:pPr>
        <w:jc w:val="left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ZmJiMzIxNzQ2MTcyMDQ0ODhhYWVlOTY2MTFmN2YifQ=="/>
  </w:docVars>
  <w:rsids>
    <w:rsidRoot w:val="5EBE39E7"/>
    <w:rsid w:val="5EBE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2024-05-14T01:45:00Z</dcterms:created>
  <dc:creator>Administrator</dc:creator>
  <cp:lastModifiedBy>Administrator</cp:lastModifiedBy>
  <dcterms:modified xsi:type="dcterms:W3CDTF">2024-05-14T01:50:20Z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6D8631CF9A2748F2BD06624E005B710B_11</vt:lpwstr>
  </property>
</Properties>
</file>