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72A68" w:rsidRDefault="00772A68" w:rsidP="00772A68">
      <w:pPr>
        <w:spacing w:line="590" w:lineRule="exact"/>
        <w:ind w:firstLine="640"/>
        <w:rPr>
          <w:rFonts w:ascii="仿宋_GB2312" w:eastAsia="仿宋_GB2312"/>
          <w:sz w:val="32"/>
          <w:szCs w:val="32"/>
        </w:rPr>
      </w:pPr>
      <w:r>
        <w:rPr>
          <w:rFonts w:ascii="仿宋_GB2312" w:eastAsia="仿宋_GB2312" w:hint="eastAsia"/>
          <w:sz w:val="32"/>
          <w:szCs w:val="32"/>
        </w:rPr>
        <w:t xml:space="preserve">　　　　　　　　　　　　　</w:t>
      </w:r>
    </w:p>
    <w:p w:rsidR="00772A68" w:rsidRDefault="00772A68" w:rsidP="00772A68">
      <w:pPr>
        <w:spacing w:line="590" w:lineRule="exact"/>
        <w:rPr>
          <w:rFonts w:ascii="仿宋_GB2312" w:eastAsia="仿宋_GB2312"/>
          <w:sz w:val="32"/>
          <w:szCs w:val="32"/>
        </w:rPr>
      </w:pPr>
      <w:r>
        <w:rPr>
          <w:rFonts w:ascii="仿宋_GB2312" w:eastAsia="仿宋_GB2312" w:hint="eastAsia"/>
          <w:sz w:val="32"/>
          <w:szCs w:val="32"/>
        </w:rPr>
        <w:t xml:space="preserve">　　　　　　　　　　　　　</w:t>
      </w:r>
    </w:p>
    <w:p w:rsidR="00772A68" w:rsidRDefault="00772A68" w:rsidP="00772A68">
      <w:pPr>
        <w:spacing w:line="590" w:lineRule="exact"/>
        <w:rPr>
          <w:rFonts w:ascii="仿宋_GB2312" w:eastAsia="仿宋_GB2312"/>
          <w:sz w:val="32"/>
          <w:szCs w:val="32"/>
        </w:rPr>
      </w:pPr>
      <w:r>
        <w:rPr>
          <w:rFonts w:ascii="仿宋_GB2312" w:eastAsia="仿宋_GB2312" w:hint="eastAsia"/>
          <w:sz w:val="32"/>
          <w:szCs w:val="32"/>
        </w:rPr>
        <w:t xml:space="preserve">　　　　　　　　　　　　　</w:t>
      </w:r>
    </w:p>
    <w:p w:rsidR="00772A68" w:rsidRDefault="00772A68" w:rsidP="00772A68">
      <w:pPr>
        <w:spacing w:line="590" w:lineRule="exact"/>
        <w:jc w:val="center"/>
        <w:rPr>
          <w:rFonts w:ascii="仿宋_GB2312" w:eastAsia="仿宋_GB2312" w:hAnsi="宋体"/>
          <w:sz w:val="36"/>
          <w:szCs w:val="36"/>
        </w:rPr>
      </w:pPr>
    </w:p>
    <w:p w:rsidR="00772A68" w:rsidRDefault="00772A68" w:rsidP="00772A68">
      <w:pPr>
        <w:spacing w:line="590" w:lineRule="exact"/>
        <w:jc w:val="center"/>
        <w:rPr>
          <w:rFonts w:ascii="仿宋_GB2312" w:eastAsia="仿宋_GB2312" w:hAnsi="宋体"/>
          <w:sz w:val="36"/>
          <w:szCs w:val="36"/>
        </w:rPr>
      </w:pPr>
    </w:p>
    <w:p w:rsidR="00772A68" w:rsidRDefault="00772A68" w:rsidP="00772A68">
      <w:pPr>
        <w:spacing w:line="590" w:lineRule="exact"/>
        <w:jc w:val="center"/>
        <w:rPr>
          <w:rFonts w:ascii="仿宋_GB2312" w:eastAsia="仿宋_GB2312" w:hAnsi="宋体"/>
          <w:sz w:val="36"/>
          <w:szCs w:val="36"/>
        </w:rPr>
      </w:pPr>
    </w:p>
    <w:p w:rsidR="00772A68" w:rsidRDefault="00772A68" w:rsidP="00772A68">
      <w:pPr>
        <w:spacing w:line="590" w:lineRule="exact"/>
        <w:jc w:val="center"/>
        <w:rPr>
          <w:rFonts w:ascii="仿宋_GB2312" w:eastAsia="仿宋_GB2312" w:hAnsi="宋体"/>
          <w:sz w:val="36"/>
          <w:szCs w:val="36"/>
        </w:rPr>
      </w:pPr>
    </w:p>
    <w:p w:rsidR="00772A68" w:rsidRDefault="00772A68" w:rsidP="00772A68">
      <w:pPr>
        <w:adjustRightInd w:val="0"/>
        <w:snapToGrid w:val="0"/>
        <w:spacing w:line="590" w:lineRule="exact"/>
        <w:rPr>
          <w:rFonts w:ascii="仿宋_GB2312" w:eastAsia="仿宋_GB2312" w:hAnsi="宋体"/>
          <w:sz w:val="36"/>
          <w:szCs w:val="36"/>
        </w:rPr>
      </w:pPr>
    </w:p>
    <w:p w:rsidR="00772A68" w:rsidRPr="00921E92" w:rsidRDefault="00772A68" w:rsidP="00772A68">
      <w:pPr>
        <w:adjustRightInd w:val="0"/>
        <w:snapToGrid w:val="0"/>
        <w:spacing w:line="590" w:lineRule="exact"/>
        <w:ind w:firstLineChars="50" w:firstLine="160"/>
        <w:rPr>
          <w:rFonts w:ascii="仿宋_GB2312" w:eastAsia="仿宋_GB2312" w:hAnsi="宋体"/>
          <w:sz w:val="32"/>
          <w:szCs w:val="32"/>
        </w:rPr>
      </w:pPr>
      <w:r w:rsidRPr="00921E92">
        <w:rPr>
          <w:rFonts w:ascii="仿宋_GB2312" w:eastAsia="仿宋_GB2312" w:hAnsi="仿宋" w:hint="eastAsia"/>
          <w:sz w:val="32"/>
          <w:szCs w:val="32"/>
        </w:rPr>
        <w:t>签发人：</w:t>
      </w:r>
      <w:r w:rsidR="006A0130" w:rsidRPr="006A0130">
        <w:rPr>
          <w:rFonts w:ascii="楷体_GB2312" w:eastAsia="楷体_GB2312" w:hAnsi="仿宋" w:hint="eastAsia"/>
          <w:sz w:val="32"/>
          <w:szCs w:val="32"/>
        </w:rPr>
        <w:t>刘  飚</w:t>
      </w:r>
      <w:r w:rsidRPr="00921E92">
        <w:rPr>
          <w:rFonts w:ascii="仿宋_GB2312" w:eastAsia="仿宋_GB2312" w:hAnsi="宋体" w:hint="eastAsia"/>
          <w:sz w:val="32"/>
          <w:szCs w:val="32"/>
        </w:rPr>
        <w:t xml:space="preserve">                </w:t>
      </w:r>
      <w:r w:rsidRPr="00921E92">
        <w:rPr>
          <w:rFonts w:ascii="仿宋_GB2312" w:eastAsia="仿宋_GB2312" w:hAnsi="仿宋" w:hint="eastAsia"/>
          <w:sz w:val="32"/>
          <w:szCs w:val="32"/>
        </w:rPr>
        <w:t>石公提字〔202</w:t>
      </w:r>
      <w:r>
        <w:rPr>
          <w:rFonts w:ascii="仿宋_GB2312" w:eastAsia="仿宋_GB2312" w:hAnsi="仿宋" w:hint="eastAsia"/>
          <w:sz w:val="32"/>
          <w:szCs w:val="32"/>
        </w:rPr>
        <w:t>2</w:t>
      </w:r>
      <w:r w:rsidRPr="00921E92">
        <w:rPr>
          <w:rFonts w:ascii="仿宋_GB2312" w:eastAsia="仿宋_GB2312" w:hAnsi="仿宋" w:hint="eastAsia"/>
          <w:sz w:val="32"/>
          <w:szCs w:val="32"/>
        </w:rPr>
        <w:t>〕</w:t>
      </w:r>
      <w:r w:rsidR="002138D3">
        <w:rPr>
          <w:rFonts w:ascii="仿宋_GB2312" w:eastAsia="仿宋_GB2312" w:hAnsi="仿宋" w:hint="eastAsia"/>
          <w:sz w:val="32"/>
          <w:szCs w:val="32"/>
        </w:rPr>
        <w:t>2</w:t>
      </w:r>
      <w:r w:rsidRPr="00921E92">
        <w:rPr>
          <w:rFonts w:ascii="仿宋_GB2312" w:eastAsia="仿宋_GB2312" w:hAnsi="仿宋" w:hint="eastAsia"/>
          <w:sz w:val="32"/>
          <w:szCs w:val="32"/>
        </w:rPr>
        <w:t>号</w:t>
      </w:r>
      <w:r w:rsidRPr="00921E92">
        <w:rPr>
          <w:rFonts w:ascii="仿宋_GB2312" w:eastAsia="仿宋_GB2312" w:hAnsi="楷体" w:cs="楷体" w:hint="eastAsia"/>
          <w:sz w:val="32"/>
          <w:szCs w:val="32"/>
        </w:rPr>
        <w:t xml:space="preserve">  </w:t>
      </w:r>
      <w:r w:rsidRPr="00921E92">
        <w:rPr>
          <w:rFonts w:ascii="仿宋_GB2312" w:eastAsia="仿宋_GB2312" w:hAnsi="楷体" w:hint="eastAsia"/>
          <w:sz w:val="32"/>
          <w:szCs w:val="32"/>
        </w:rPr>
        <w:t xml:space="preserve">       </w:t>
      </w:r>
    </w:p>
    <w:p w:rsidR="00772A68" w:rsidRPr="00171839" w:rsidRDefault="00772A68" w:rsidP="00772A68">
      <w:pPr>
        <w:adjustRightInd w:val="0"/>
        <w:snapToGrid w:val="0"/>
        <w:spacing w:line="590" w:lineRule="exact"/>
        <w:rPr>
          <w:rFonts w:ascii="仿宋_GB2312" w:eastAsia="仿宋_GB2312" w:hAnsi="仿宋"/>
          <w:sz w:val="36"/>
          <w:szCs w:val="36"/>
        </w:rPr>
      </w:pPr>
      <w:r w:rsidRPr="00921E92">
        <w:rPr>
          <w:rFonts w:ascii="仿宋_GB2312" w:eastAsia="仿宋_GB2312" w:hint="eastAsia"/>
          <w:sz w:val="36"/>
          <w:szCs w:val="36"/>
        </w:rPr>
        <w:t xml:space="preserve">                                   </w:t>
      </w:r>
      <w:r>
        <w:rPr>
          <w:rFonts w:ascii="仿宋_GB2312" w:eastAsia="仿宋_GB2312" w:hint="eastAsia"/>
          <w:sz w:val="36"/>
          <w:szCs w:val="36"/>
        </w:rPr>
        <w:t xml:space="preserve">　</w:t>
      </w:r>
      <w:r w:rsidRPr="00171839">
        <w:rPr>
          <w:rFonts w:ascii="仿宋_GB2312" w:eastAsia="仿宋_GB2312" w:hAnsi="仿宋" w:hint="eastAsia"/>
          <w:sz w:val="32"/>
          <w:szCs w:val="32"/>
        </w:rPr>
        <w:t>分类：Ａ1</w:t>
      </w:r>
    </w:p>
    <w:p w:rsidR="00772A68" w:rsidRDefault="00772A68" w:rsidP="00772A68">
      <w:pPr>
        <w:spacing w:line="590" w:lineRule="exact"/>
        <w:rPr>
          <w:rFonts w:ascii="仿宋_GB2312" w:eastAsia="仿宋_GB2312" w:hAnsi="仿宋"/>
          <w:sz w:val="32"/>
          <w:szCs w:val="32"/>
        </w:rPr>
      </w:pPr>
    </w:p>
    <w:p w:rsidR="00772A68" w:rsidRDefault="00772A68" w:rsidP="00772A68">
      <w:pPr>
        <w:spacing w:line="590" w:lineRule="exact"/>
        <w:jc w:val="center"/>
        <w:rPr>
          <w:rFonts w:ascii="方正小标宋简体" w:eastAsia="方正小标宋简体" w:hAnsi="方正小标宋简体" w:cs="方正小标宋简体"/>
          <w:bCs/>
          <w:spacing w:val="-6"/>
          <w:sz w:val="44"/>
          <w:szCs w:val="44"/>
        </w:rPr>
      </w:pPr>
      <w:r>
        <w:rPr>
          <w:rFonts w:ascii="方正小标宋简体" w:eastAsia="方正小标宋简体" w:hAnsi="方正小标宋简体" w:cs="方正小标宋简体" w:hint="eastAsia"/>
          <w:bCs/>
          <w:spacing w:val="-6"/>
          <w:sz w:val="44"/>
          <w:szCs w:val="44"/>
        </w:rPr>
        <w:t>关于县政协第十五届一次会议</w:t>
      </w:r>
    </w:p>
    <w:p w:rsidR="00772A68" w:rsidRDefault="00772A68" w:rsidP="00772A68">
      <w:pPr>
        <w:spacing w:line="590" w:lineRule="exact"/>
        <w:jc w:val="center"/>
        <w:rPr>
          <w:rFonts w:ascii="方正小标宋简体" w:eastAsia="方正小标宋简体" w:hAnsi="方正小标宋简体" w:cs="方正小标宋简体"/>
          <w:bCs/>
          <w:spacing w:val="-6"/>
          <w:sz w:val="44"/>
          <w:szCs w:val="44"/>
        </w:rPr>
      </w:pPr>
      <w:r>
        <w:rPr>
          <w:rFonts w:ascii="方正小标宋简体" w:eastAsia="方正小标宋简体" w:hAnsi="方正小标宋简体" w:cs="方正小标宋简体" w:hint="eastAsia"/>
          <w:bCs/>
          <w:spacing w:val="-6"/>
          <w:sz w:val="44"/>
          <w:szCs w:val="44"/>
        </w:rPr>
        <w:t>第</w:t>
      </w:r>
      <w:r w:rsidR="00E04D88">
        <w:rPr>
          <w:rFonts w:ascii="方正小标宋简体" w:eastAsia="方正小标宋简体" w:hAnsi="方正小标宋简体" w:cs="方正小标宋简体" w:hint="eastAsia"/>
          <w:bCs/>
          <w:spacing w:val="-6"/>
          <w:sz w:val="44"/>
          <w:szCs w:val="44"/>
        </w:rPr>
        <w:t>1</w:t>
      </w:r>
      <w:r w:rsidR="00773AA7">
        <w:rPr>
          <w:rFonts w:ascii="方正小标宋简体" w:eastAsia="方正小标宋简体" w:hAnsi="方正小标宋简体" w:cs="方正小标宋简体" w:hint="eastAsia"/>
          <w:bCs/>
          <w:spacing w:val="-6"/>
          <w:sz w:val="44"/>
          <w:szCs w:val="44"/>
        </w:rPr>
        <w:t>4</w:t>
      </w:r>
      <w:r>
        <w:rPr>
          <w:rFonts w:ascii="方正小标宋简体" w:eastAsia="方正小标宋简体" w:hAnsi="方正小标宋简体" w:cs="方正小标宋简体" w:hint="eastAsia"/>
          <w:bCs/>
          <w:spacing w:val="-6"/>
          <w:sz w:val="44"/>
          <w:szCs w:val="44"/>
        </w:rPr>
        <w:t>号提案的回复</w:t>
      </w:r>
    </w:p>
    <w:p w:rsidR="00772A68" w:rsidRPr="00B66B5B" w:rsidRDefault="00772A68" w:rsidP="00772A68">
      <w:pPr>
        <w:spacing w:line="560" w:lineRule="exact"/>
        <w:rPr>
          <w:rFonts w:ascii="仿宋" w:eastAsia="仿宋" w:hAnsi="仿宋"/>
          <w:sz w:val="32"/>
          <w:szCs w:val="32"/>
        </w:rPr>
      </w:pPr>
    </w:p>
    <w:p w:rsidR="00773AA7" w:rsidRPr="001F4CBA" w:rsidRDefault="00773AA7" w:rsidP="00773AA7">
      <w:pPr>
        <w:adjustRightInd w:val="0"/>
        <w:snapToGrid w:val="0"/>
        <w:spacing w:line="560" w:lineRule="exact"/>
        <w:rPr>
          <w:rFonts w:ascii="仿宋_GB2312" w:eastAsia="仿宋_GB2312"/>
          <w:sz w:val="32"/>
          <w:szCs w:val="32"/>
        </w:rPr>
      </w:pPr>
      <w:r w:rsidRPr="001F4CBA">
        <w:rPr>
          <w:rFonts w:ascii="仿宋_GB2312" w:eastAsia="仿宋_GB2312" w:hint="eastAsia"/>
          <w:sz w:val="32"/>
          <w:szCs w:val="32"/>
        </w:rPr>
        <w:t>尊敬的</w:t>
      </w:r>
      <w:r>
        <w:rPr>
          <w:rFonts w:ascii="仿宋_GB2312" w:eastAsia="仿宋_GB2312" w:hint="eastAsia"/>
          <w:sz w:val="32"/>
          <w:szCs w:val="32"/>
        </w:rPr>
        <w:t>朱兴良</w:t>
      </w:r>
      <w:r w:rsidRPr="001F4CBA">
        <w:rPr>
          <w:rFonts w:ascii="仿宋_GB2312" w:eastAsia="仿宋_GB2312" w:hint="eastAsia"/>
          <w:sz w:val="32"/>
          <w:szCs w:val="32"/>
        </w:rPr>
        <w:t>委员：</w:t>
      </w:r>
    </w:p>
    <w:p w:rsidR="00773AA7" w:rsidRPr="001F4CBA" w:rsidRDefault="00773AA7" w:rsidP="00773AA7">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您</w:t>
      </w:r>
      <w:r w:rsidRPr="001F4CBA">
        <w:rPr>
          <w:rFonts w:ascii="仿宋_GB2312" w:eastAsia="仿宋_GB2312" w:hint="eastAsia"/>
          <w:sz w:val="32"/>
          <w:szCs w:val="32"/>
        </w:rPr>
        <w:t>提出的关于“</w:t>
      </w:r>
      <w:r>
        <w:rPr>
          <w:rFonts w:ascii="仿宋_GB2312" w:eastAsia="仿宋_GB2312" w:hint="eastAsia"/>
          <w:sz w:val="32"/>
          <w:szCs w:val="32"/>
        </w:rPr>
        <w:t>规范城镇人口户籍管理</w:t>
      </w:r>
      <w:r w:rsidR="00CA5581">
        <w:rPr>
          <w:rFonts w:ascii="仿宋_GB2312" w:eastAsia="仿宋_GB2312" w:hint="eastAsia"/>
          <w:sz w:val="32"/>
          <w:szCs w:val="32"/>
        </w:rPr>
        <w:t>的</w:t>
      </w:r>
      <w:r>
        <w:rPr>
          <w:rFonts w:ascii="仿宋_GB2312" w:eastAsia="仿宋_GB2312" w:hint="eastAsia"/>
          <w:sz w:val="32"/>
          <w:szCs w:val="32"/>
        </w:rPr>
        <w:t>建议</w:t>
      </w:r>
      <w:r w:rsidRPr="001F4CBA">
        <w:rPr>
          <w:rFonts w:ascii="仿宋_GB2312" w:eastAsia="仿宋_GB2312" w:hint="eastAsia"/>
          <w:sz w:val="32"/>
          <w:szCs w:val="32"/>
        </w:rPr>
        <w:t>”的提案，我局已收悉，现答复如下：</w:t>
      </w:r>
    </w:p>
    <w:p w:rsidR="00773AA7" w:rsidRPr="001F4CBA" w:rsidRDefault="00773AA7" w:rsidP="00773AA7">
      <w:pPr>
        <w:adjustRightInd w:val="0"/>
        <w:snapToGrid w:val="0"/>
        <w:spacing w:line="560" w:lineRule="exact"/>
        <w:ind w:firstLineChars="200" w:firstLine="640"/>
        <w:rPr>
          <w:rFonts w:ascii="仿宋_GB2312" w:eastAsia="仿宋_GB2312"/>
          <w:sz w:val="32"/>
          <w:szCs w:val="32"/>
        </w:rPr>
      </w:pPr>
      <w:r w:rsidRPr="001F4CBA">
        <w:rPr>
          <w:rFonts w:ascii="仿宋_GB2312" w:eastAsia="仿宋_GB2312" w:hint="eastAsia"/>
          <w:sz w:val="32"/>
          <w:szCs w:val="32"/>
        </w:rPr>
        <w:t>自收到</w:t>
      </w:r>
      <w:r w:rsidR="002138D3">
        <w:rPr>
          <w:rFonts w:ascii="仿宋_GB2312" w:eastAsia="仿宋_GB2312" w:hint="eastAsia"/>
          <w:sz w:val="32"/>
          <w:szCs w:val="32"/>
        </w:rPr>
        <w:t>您</w:t>
      </w:r>
      <w:r w:rsidRPr="001F4CBA">
        <w:rPr>
          <w:rFonts w:ascii="仿宋_GB2312" w:eastAsia="仿宋_GB2312" w:hint="eastAsia"/>
          <w:sz w:val="32"/>
          <w:szCs w:val="32"/>
        </w:rPr>
        <w:t>的提案后，副县长、公安局长</w:t>
      </w:r>
      <w:r>
        <w:rPr>
          <w:rFonts w:ascii="仿宋_GB2312" w:eastAsia="仿宋_GB2312" w:hint="eastAsia"/>
          <w:sz w:val="32"/>
          <w:szCs w:val="32"/>
        </w:rPr>
        <w:t>郭景山</w:t>
      </w:r>
      <w:r w:rsidRPr="001F4CBA">
        <w:rPr>
          <w:rFonts w:ascii="仿宋_GB2312" w:eastAsia="仿宋_GB2312" w:hint="eastAsia"/>
          <w:sz w:val="32"/>
          <w:szCs w:val="32"/>
        </w:rPr>
        <w:t>同志高度重视，及时批阅，</w:t>
      </w:r>
      <w:r>
        <w:rPr>
          <w:rFonts w:ascii="仿宋_GB2312" w:eastAsia="仿宋_GB2312" w:hint="eastAsia"/>
          <w:sz w:val="32"/>
          <w:szCs w:val="32"/>
        </w:rPr>
        <w:t>明确由局党委委员、副政委刘飚负责</w:t>
      </w:r>
      <w:r w:rsidRPr="001F4CBA">
        <w:rPr>
          <w:rFonts w:ascii="仿宋_GB2312" w:eastAsia="仿宋_GB2312" w:hint="eastAsia"/>
          <w:sz w:val="32"/>
          <w:szCs w:val="32"/>
        </w:rPr>
        <w:t>，并召开交办会议，将《提案》落实到</w:t>
      </w:r>
      <w:r>
        <w:rPr>
          <w:rFonts w:ascii="仿宋_GB2312" w:eastAsia="仿宋_GB2312" w:hint="eastAsia"/>
          <w:sz w:val="32"/>
          <w:szCs w:val="32"/>
        </w:rPr>
        <w:t>户政科、琴江派出所联合</w:t>
      </w:r>
      <w:r w:rsidRPr="001F4CBA">
        <w:rPr>
          <w:rFonts w:ascii="仿宋_GB2312" w:eastAsia="仿宋_GB2312" w:hint="eastAsia"/>
          <w:sz w:val="32"/>
          <w:szCs w:val="32"/>
        </w:rPr>
        <w:t>办理。</w:t>
      </w:r>
    </w:p>
    <w:p w:rsidR="00773AA7" w:rsidRDefault="002138D3" w:rsidP="00773AA7">
      <w:pPr>
        <w:adjustRightInd w:val="0"/>
        <w:snapToGrid w:val="0"/>
        <w:spacing w:line="560" w:lineRule="exact"/>
        <w:ind w:firstLineChars="200" w:firstLine="640"/>
        <w:rPr>
          <w:rFonts w:ascii="仿宋_GB2312" w:eastAsia="仿宋_GB2312"/>
          <w:color w:val="FF0000"/>
          <w:sz w:val="32"/>
          <w:szCs w:val="32"/>
        </w:rPr>
      </w:pPr>
      <w:r>
        <w:rPr>
          <w:rFonts w:ascii="仿宋_GB2312" w:eastAsia="仿宋_GB2312" w:hint="eastAsia"/>
          <w:sz w:val="32"/>
          <w:szCs w:val="32"/>
        </w:rPr>
        <w:t>您</w:t>
      </w:r>
      <w:r w:rsidR="00773AA7" w:rsidRPr="001F4CBA">
        <w:rPr>
          <w:rFonts w:ascii="仿宋_GB2312" w:eastAsia="仿宋_GB2312" w:hint="eastAsia"/>
          <w:sz w:val="32"/>
          <w:szCs w:val="32"/>
        </w:rPr>
        <w:t>要求</w:t>
      </w:r>
      <w:r w:rsidR="00773AA7" w:rsidRPr="00DB4EDF">
        <w:rPr>
          <w:rFonts w:ascii="仿宋_GB2312" w:eastAsia="仿宋_GB2312" w:hint="eastAsia"/>
          <w:color w:val="000000" w:themeColor="text1"/>
          <w:sz w:val="32"/>
          <w:szCs w:val="32"/>
        </w:rPr>
        <w:t>公安机关加大管理力度，杜绝人户不一致、户籍信息混乱的现象。我局认为，</w:t>
      </w:r>
      <w:r>
        <w:rPr>
          <w:rFonts w:ascii="仿宋_GB2312" w:eastAsia="仿宋_GB2312" w:hint="eastAsia"/>
          <w:color w:val="000000" w:themeColor="text1"/>
          <w:sz w:val="32"/>
          <w:szCs w:val="32"/>
        </w:rPr>
        <w:t>您</w:t>
      </w:r>
      <w:r w:rsidR="00773AA7" w:rsidRPr="00DB4EDF">
        <w:rPr>
          <w:rFonts w:ascii="仿宋_GB2312" w:eastAsia="仿宋_GB2312" w:hint="eastAsia"/>
          <w:color w:val="000000" w:themeColor="text1"/>
          <w:sz w:val="32"/>
          <w:szCs w:val="32"/>
        </w:rPr>
        <w:t>所提事项很有代表性，人户不一致会给社区管理、疫情防控及实有人口管理</w:t>
      </w:r>
      <w:r w:rsidR="00773AA7">
        <w:rPr>
          <w:rFonts w:ascii="仿宋_GB2312" w:eastAsia="仿宋_GB2312" w:hint="eastAsia"/>
          <w:color w:val="000000" w:themeColor="text1"/>
          <w:sz w:val="32"/>
          <w:szCs w:val="32"/>
        </w:rPr>
        <w:t>等</w:t>
      </w:r>
      <w:r w:rsidR="00773AA7" w:rsidRPr="00DB4EDF">
        <w:rPr>
          <w:rFonts w:ascii="仿宋_GB2312" w:eastAsia="仿宋_GB2312" w:hint="eastAsia"/>
          <w:color w:val="000000" w:themeColor="text1"/>
          <w:sz w:val="32"/>
          <w:szCs w:val="32"/>
        </w:rPr>
        <w:t>工作带来</w:t>
      </w:r>
      <w:r w:rsidR="00773AA7" w:rsidRPr="00DB4EDF">
        <w:rPr>
          <w:rFonts w:ascii="仿宋_GB2312" w:eastAsia="仿宋_GB2312" w:hint="eastAsia"/>
          <w:color w:val="000000" w:themeColor="text1"/>
          <w:sz w:val="32"/>
          <w:szCs w:val="32"/>
        </w:rPr>
        <w:lastRenderedPageBreak/>
        <w:t>很多困难及影响，同时可能引发其他社会治安不稳定问题。</w:t>
      </w:r>
      <w:r w:rsidR="00773AA7" w:rsidRPr="001F4CBA">
        <w:rPr>
          <w:rFonts w:ascii="仿宋_GB2312" w:eastAsia="仿宋_GB2312" w:hint="eastAsia"/>
          <w:sz w:val="32"/>
          <w:szCs w:val="32"/>
        </w:rPr>
        <w:t>为此，我局高度重视，</w:t>
      </w:r>
      <w:r w:rsidR="00773AA7">
        <w:rPr>
          <w:rFonts w:ascii="仿宋_GB2312" w:eastAsia="仿宋_GB2312" w:hint="eastAsia"/>
          <w:sz w:val="32"/>
          <w:szCs w:val="32"/>
        </w:rPr>
        <w:t>分别</w:t>
      </w:r>
      <w:r w:rsidR="00773AA7" w:rsidRPr="00743B02">
        <w:rPr>
          <w:rFonts w:ascii="仿宋_GB2312" w:eastAsia="仿宋_GB2312" w:hint="eastAsia"/>
          <w:color w:val="000000" w:themeColor="text1"/>
          <w:sz w:val="32"/>
          <w:szCs w:val="32"/>
        </w:rPr>
        <w:t>从以下几个方面分析和改善</w:t>
      </w:r>
      <w:r w:rsidR="00A31305">
        <w:rPr>
          <w:rFonts w:ascii="仿宋_GB2312" w:eastAsia="仿宋_GB2312" w:hint="eastAsia"/>
          <w:color w:val="000000" w:themeColor="text1"/>
          <w:sz w:val="32"/>
          <w:szCs w:val="32"/>
        </w:rPr>
        <w:t>工作</w:t>
      </w:r>
      <w:r w:rsidR="00773AA7" w:rsidRPr="00743B02">
        <w:rPr>
          <w:rFonts w:ascii="仿宋_GB2312" w:eastAsia="仿宋_GB2312" w:hint="eastAsia"/>
          <w:color w:val="000000" w:themeColor="text1"/>
          <w:sz w:val="32"/>
          <w:szCs w:val="32"/>
        </w:rPr>
        <w:t>。</w:t>
      </w:r>
    </w:p>
    <w:p w:rsidR="00773AA7" w:rsidRPr="00E72B95" w:rsidRDefault="00773AA7" w:rsidP="00773AA7">
      <w:pPr>
        <w:adjustRightInd w:val="0"/>
        <w:snapToGrid w:val="0"/>
        <w:spacing w:line="560" w:lineRule="exact"/>
        <w:ind w:firstLineChars="200" w:firstLine="640"/>
        <w:rPr>
          <w:rFonts w:ascii="黑体" w:eastAsia="黑体"/>
          <w:sz w:val="32"/>
          <w:szCs w:val="32"/>
        </w:rPr>
      </w:pPr>
      <w:r w:rsidRPr="00E72B95">
        <w:rPr>
          <w:rFonts w:ascii="黑体" w:eastAsia="黑体" w:hint="eastAsia"/>
          <w:sz w:val="32"/>
          <w:szCs w:val="32"/>
        </w:rPr>
        <w:t>一、人户分离的现状及成因</w:t>
      </w:r>
    </w:p>
    <w:p w:rsidR="00773AA7" w:rsidRDefault="00773AA7" w:rsidP="00773AA7">
      <w:pPr>
        <w:adjustRightInd w:val="0"/>
        <w:snapToGrid w:val="0"/>
        <w:spacing w:line="560" w:lineRule="exact"/>
        <w:ind w:firstLineChars="200" w:firstLine="640"/>
        <w:rPr>
          <w:rFonts w:ascii="仿宋_GB2312" w:eastAsia="仿宋_GB2312"/>
          <w:sz w:val="32"/>
          <w:szCs w:val="32"/>
        </w:rPr>
      </w:pPr>
      <w:r>
        <w:rPr>
          <w:rFonts w:ascii="仿宋_GB2312" w:eastAsia="仿宋_GB2312" w:hint="eastAsia"/>
          <w:sz w:val="32"/>
          <w:szCs w:val="32"/>
        </w:rPr>
        <w:t>随着城市化进城的加快，我县</w:t>
      </w:r>
      <w:r w:rsidR="00D73608">
        <w:rPr>
          <w:rFonts w:ascii="仿宋_GB2312" w:eastAsia="仿宋_GB2312" w:hint="eastAsia"/>
          <w:sz w:val="32"/>
          <w:szCs w:val="32"/>
        </w:rPr>
        <w:t>城</w:t>
      </w:r>
      <w:r>
        <w:rPr>
          <w:rFonts w:ascii="仿宋_GB2312" w:eastAsia="仿宋_GB2312" w:hint="eastAsia"/>
          <w:sz w:val="32"/>
          <w:szCs w:val="32"/>
        </w:rPr>
        <w:t>郊、城中村土地被大量征迁，被征地的村民陆续搬迁至安置小区居住，但户籍仍滞留原址；</w:t>
      </w:r>
      <w:r w:rsidR="00D73608">
        <w:rPr>
          <w:rFonts w:ascii="仿宋_GB2312" w:eastAsia="仿宋_GB2312" w:hint="eastAsia"/>
          <w:sz w:val="32"/>
          <w:szCs w:val="32"/>
        </w:rPr>
        <w:t>同时</w:t>
      </w:r>
      <w:r>
        <w:rPr>
          <w:rFonts w:ascii="仿宋_GB2312" w:eastAsia="仿宋_GB2312" w:hint="eastAsia"/>
          <w:sz w:val="32"/>
          <w:szCs w:val="32"/>
        </w:rPr>
        <w:t>随着社会经济的发展，大量农民工进城务工、就业，学生进城上学，但户口与农村各项经济利益挂钩，大多数群众不愿意将户口迁移，造成户籍地与居住地不统一，人户分离</w:t>
      </w:r>
      <w:r w:rsidR="00D73608">
        <w:rPr>
          <w:rFonts w:ascii="仿宋_GB2312" w:eastAsia="仿宋_GB2312" w:hint="eastAsia"/>
          <w:sz w:val="32"/>
          <w:szCs w:val="32"/>
        </w:rPr>
        <w:t>的</w:t>
      </w:r>
      <w:r>
        <w:rPr>
          <w:rFonts w:ascii="仿宋_GB2312" w:eastAsia="仿宋_GB2312" w:hint="eastAsia"/>
          <w:sz w:val="32"/>
          <w:szCs w:val="32"/>
        </w:rPr>
        <w:t>现象。</w:t>
      </w:r>
      <w:r w:rsidR="003A3BF8">
        <w:rPr>
          <w:rFonts w:ascii="仿宋_GB2312" w:eastAsia="仿宋_GB2312" w:hint="eastAsia"/>
          <w:sz w:val="32"/>
          <w:szCs w:val="32"/>
        </w:rPr>
        <w:t>其</w:t>
      </w:r>
      <w:r>
        <w:rPr>
          <w:rFonts w:ascii="仿宋_GB2312" w:eastAsia="仿宋_GB2312" w:hint="eastAsia"/>
          <w:sz w:val="32"/>
          <w:szCs w:val="32"/>
        </w:rPr>
        <w:t>主要原因如下：</w:t>
      </w:r>
    </w:p>
    <w:p w:rsidR="00773AA7" w:rsidRDefault="00773AA7" w:rsidP="00773AA7">
      <w:pPr>
        <w:adjustRightInd w:val="0"/>
        <w:snapToGrid w:val="0"/>
        <w:spacing w:line="560" w:lineRule="exact"/>
        <w:ind w:firstLineChars="200" w:firstLine="640"/>
        <w:rPr>
          <w:rFonts w:ascii="仿宋_GB2312" w:eastAsia="仿宋_GB2312"/>
          <w:sz w:val="32"/>
          <w:szCs w:val="32"/>
        </w:rPr>
      </w:pPr>
      <w:r w:rsidRPr="00E72B95">
        <w:rPr>
          <w:rFonts w:ascii="楷体_GB2312" w:eastAsia="楷体_GB2312" w:hint="eastAsia"/>
          <w:sz w:val="32"/>
          <w:szCs w:val="32"/>
        </w:rPr>
        <w:t>（一）利益驱动。</w:t>
      </w:r>
      <w:r>
        <w:rPr>
          <w:rFonts w:ascii="仿宋_GB2312" w:eastAsia="仿宋_GB2312" w:hint="eastAsia"/>
          <w:sz w:val="32"/>
          <w:szCs w:val="32"/>
        </w:rPr>
        <w:t>群众享受社会利益与户口挂钩现象并未改善，</w:t>
      </w:r>
      <w:r w:rsidRPr="00694508">
        <w:rPr>
          <w:rFonts w:ascii="仿宋_GB2312" w:eastAsia="仿宋_GB2312" w:hAnsiTheme="minorEastAsia" w:cs="Arial" w:hint="eastAsia"/>
          <w:color w:val="000000"/>
          <w:sz w:val="32"/>
          <w:szCs w:val="32"/>
        </w:rPr>
        <w:t>近年来，随着国家一系列强农惠农富农政策的实施</w:t>
      </w:r>
      <w:r w:rsidRPr="00694508">
        <w:rPr>
          <w:rFonts w:ascii="仿宋_GB2312" w:eastAsia="仿宋_GB2312" w:hAnsiTheme="minorEastAsia" w:hint="eastAsia"/>
          <w:sz w:val="32"/>
          <w:szCs w:val="32"/>
        </w:rPr>
        <w:t>和农村保障体系的逐步健全</w:t>
      </w:r>
      <w:r w:rsidRPr="00694508">
        <w:rPr>
          <w:rFonts w:ascii="仿宋_GB2312" w:eastAsia="仿宋_GB2312" w:hAnsiTheme="minorEastAsia" w:cs="Arial" w:hint="eastAsia"/>
          <w:color w:val="000000"/>
          <w:sz w:val="32"/>
          <w:szCs w:val="32"/>
        </w:rPr>
        <w:t>，</w:t>
      </w:r>
      <w:r w:rsidRPr="00694508">
        <w:rPr>
          <w:rFonts w:ascii="仿宋_GB2312" w:eastAsia="仿宋_GB2312" w:hAnsiTheme="minorEastAsia" w:hint="eastAsia"/>
          <w:sz w:val="32"/>
          <w:szCs w:val="32"/>
        </w:rPr>
        <w:t>农村居民在农保、医保、社保等方面都能享受很好的政策，进一步提高了农村居民的期望值</w:t>
      </w:r>
      <w:r>
        <w:rPr>
          <w:rFonts w:ascii="仿宋_GB2312" w:eastAsia="仿宋_GB2312" w:hAnsiTheme="minorEastAsia" w:hint="eastAsia"/>
          <w:sz w:val="32"/>
          <w:szCs w:val="32"/>
        </w:rPr>
        <w:t>；同时居住证的实行使得户籍与非户籍人口享受的城市待遇差距缩小，</w:t>
      </w:r>
      <w:r w:rsidRPr="00694508">
        <w:rPr>
          <w:rFonts w:ascii="仿宋_GB2312" w:eastAsia="仿宋_GB2312" w:hAnsiTheme="minorEastAsia" w:cs="Arial" w:hint="eastAsia"/>
          <w:color w:val="000000"/>
          <w:sz w:val="32"/>
          <w:szCs w:val="32"/>
        </w:rPr>
        <w:t>城镇户口的吸引力大大减低，农业户口的“含金量”反而不断</w:t>
      </w:r>
      <w:r>
        <w:rPr>
          <w:rFonts w:ascii="仿宋_GB2312" w:eastAsia="仿宋_GB2312" w:hAnsiTheme="minorEastAsia" w:cs="Arial" w:hint="eastAsia"/>
          <w:color w:val="000000"/>
          <w:sz w:val="32"/>
          <w:szCs w:val="32"/>
        </w:rPr>
        <w:t>提升</w:t>
      </w:r>
      <w:r w:rsidR="00CA5581">
        <w:rPr>
          <w:rFonts w:ascii="仿宋_GB2312" w:eastAsia="仿宋_GB2312" w:hAnsiTheme="minorEastAsia" w:cs="Arial" w:hint="eastAsia"/>
          <w:color w:val="000000"/>
          <w:sz w:val="32"/>
          <w:szCs w:val="32"/>
        </w:rPr>
        <w:t>，</w:t>
      </w:r>
      <w:r>
        <w:rPr>
          <w:rFonts w:ascii="仿宋_GB2312" w:eastAsia="仿宋_GB2312" w:hAnsiTheme="minorEastAsia" w:cs="Arial" w:hint="eastAsia"/>
          <w:color w:val="000000"/>
          <w:sz w:val="32"/>
          <w:szCs w:val="32"/>
        </w:rPr>
        <w:t>群众不愿意放弃原有利益，迁移户口。</w:t>
      </w:r>
    </w:p>
    <w:p w:rsidR="00773AA7" w:rsidRPr="00594121" w:rsidRDefault="00773AA7" w:rsidP="00773AA7">
      <w:pPr>
        <w:adjustRightInd w:val="0"/>
        <w:snapToGrid w:val="0"/>
        <w:spacing w:line="560" w:lineRule="exact"/>
        <w:ind w:firstLineChars="200" w:firstLine="640"/>
        <w:rPr>
          <w:rFonts w:ascii="仿宋_GB2312" w:eastAsia="仿宋_GB2312"/>
          <w:sz w:val="32"/>
          <w:szCs w:val="32"/>
        </w:rPr>
      </w:pPr>
      <w:r w:rsidRPr="00E72B95">
        <w:rPr>
          <w:rFonts w:ascii="楷体_GB2312" w:eastAsia="楷体_GB2312" w:hint="eastAsia"/>
          <w:sz w:val="32"/>
          <w:szCs w:val="32"/>
        </w:rPr>
        <w:t>（二）缺乏约束。</w:t>
      </w:r>
      <w:r w:rsidRPr="00594121">
        <w:rPr>
          <w:rFonts w:ascii="仿宋_GB2312" w:eastAsia="仿宋_GB2312" w:hint="eastAsia"/>
          <w:sz w:val="32"/>
          <w:szCs w:val="32"/>
        </w:rPr>
        <w:t>根据户口登记相关规定，户口迁移须户主或本人到公安派出所主动办理，公安派出所不能强制为其办理户口迁移。而在征迁安置</w:t>
      </w:r>
      <w:r>
        <w:rPr>
          <w:rFonts w:ascii="仿宋_GB2312" w:eastAsia="仿宋_GB2312" w:hint="eastAsia"/>
          <w:sz w:val="32"/>
          <w:szCs w:val="32"/>
        </w:rPr>
        <w:t>、进城生活学习</w:t>
      </w:r>
      <w:r w:rsidRPr="00594121">
        <w:rPr>
          <w:rFonts w:ascii="仿宋_GB2312" w:eastAsia="仿宋_GB2312" w:hint="eastAsia"/>
          <w:sz w:val="32"/>
          <w:szCs w:val="32"/>
        </w:rPr>
        <w:t>过程中，缺乏约束措施督促</w:t>
      </w:r>
      <w:r>
        <w:rPr>
          <w:rFonts w:ascii="仿宋_GB2312" w:eastAsia="仿宋_GB2312" w:hint="eastAsia"/>
          <w:sz w:val="32"/>
          <w:szCs w:val="32"/>
        </w:rPr>
        <w:t>群众将户口迁移至实际居住地</w:t>
      </w:r>
      <w:r w:rsidRPr="00594121">
        <w:rPr>
          <w:rFonts w:ascii="仿宋_GB2312" w:eastAsia="仿宋_GB2312" w:hint="eastAsia"/>
          <w:sz w:val="32"/>
          <w:szCs w:val="32"/>
        </w:rPr>
        <w:t>。</w:t>
      </w:r>
    </w:p>
    <w:p w:rsidR="00773AA7" w:rsidRPr="00594121" w:rsidRDefault="00773AA7" w:rsidP="00773AA7">
      <w:pPr>
        <w:adjustRightInd w:val="0"/>
        <w:snapToGrid w:val="0"/>
        <w:spacing w:line="560" w:lineRule="exact"/>
        <w:ind w:firstLineChars="200" w:firstLine="640"/>
        <w:rPr>
          <w:rFonts w:ascii="仿宋_GB2312" w:eastAsia="仿宋_GB2312"/>
          <w:sz w:val="32"/>
          <w:szCs w:val="32"/>
        </w:rPr>
      </w:pPr>
      <w:r w:rsidRPr="00E72B95">
        <w:rPr>
          <w:rFonts w:ascii="楷体_GB2312" w:eastAsia="楷体_GB2312" w:hint="eastAsia"/>
          <w:sz w:val="32"/>
          <w:szCs w:val="32"/>
        </w:rPr>
        <w:t>（三）历史原因。</w:t>
      </w:r>
      <w:r>
        <w:rPr>
          <w:rFonts w:ascii="仿宋_GB2312" w:eastAsia="仿宋_GB2312" w:hint="eastAsia"/>
          <w:sz w:val="32"/>
          <w:szCs w:val="32"/>
        </w:rPr>
        <w:t>90年代初，购买商品粮户口及农转非盛行，造成许多户口空挂本地，人户不一致。</w:t>
      </w:r>
    </w:p>
    <w:p w:rsidR="00773AA7" w:rsidRDefault="00773AA7" w:rsidP="00773AA7">
      <w:pPr>
        <w:adjustRightInd w:val="0"/>
        <w:snapToGrid w:val="0"/>
        <w:spacing w:line="560" w:lineRule="exact"/>
        <w:ind w:firstLineChars="200" w:firstLine="640"/>
        <w:rPr>
          <w:rFonts w:ascii="仿宋_GB2312" w:eastAsia="仿宋_GB2312"/>
          <w:sz w:val="32"/>
          <w:szCs w:val="32"/>
        </w:rPr>
      </w:pPr>
      <w:r w:rsidRPr="00E72B95">
        <w:rPr>
          <w:rFonts w:ascii="楷体_GB2312" w:eastAsia="楷体_GB2312" w:hint="eastAsia"/>
          <w:sz w:val="32"/>
          <w:szCs w:val="32"/>
        </w:rPr>
        <w:t>（四）小产权房户口迁移无法办理。</w:t>
      </w:r>
      <w:r>
        <w:rPr>
          <w:rFonts w:ascii="仿宋_GB2312" w:eastAsia="仿宋_GB2312" w:hint="eastAsia"/>
          <w:sz w:val="32"/>
          <w:szCs w:val="32"/>
        </w:rPr>
        <w:t>大部分进城务工群众无法承担商品房价格，而选择价格便宜但办理不到产权证</w:t>
      </w:r>
      <w:r>
        <w:rPr>
          <w:rFonts w:ascii="仿宋_GB2312" w:eastAsia="仿宋_GB2312" w:hint="eastAsia"/>
          <w:sz w:val="32"/>
          <w:szCs w:val="32"/>
        </w:rPr>
        <w:lastRenderedPageBreak/>
        <w:t>的小产权房，双方买卖合同也不正规，往往是双方协议手写的一张凭证，买卖事实及法律效力都有待考证，按现行户口登记管理条例，无法迁移立户。</w:t>
      </w:r>
    </w:p>
    <w:p w:rsidR="00773AA7" w:rsidRDefault="00773AA7" w:rsidP="00773AA7">
      <w:pPr>
        <w:adjustRightInd w:val="0"/>
        <w:snapToGrid w:val="0"/>
        <w:spacing w:line="560" w:lineRule="exact"/>
        <w:ind w:firstLineChars="200" w:firstLine="640"/>
        <w:rPr>
          <w:rFonts w:ascii="仿宋_GB2312" w:eastAsia="仿宋_GB2312"/>
          <w:sz w:val="32"/>
          <w:szCs w:val="32"/>
        </w:rPr>
      </w:pPr>
      <w:r w:rsidRPr="00E72B95">
        <w:rPr>
          <w:rFonts w:ascii="楷体_GB2312" w:eastAsia="楷体_GB2312" w:hint="eastAsia"/>
          <w:sz w:val="32"/>
          <w:szCs w:val="32"/>
        </w:rPr>
        <w:t>（五）门楼牌更新滞后。</w:t>
      </w:r>
      <w:r>
        <w:rPr>
          <w:rFonts w:ascii="仿宋_GB2312" w:eastAsia="仿宋_GB2312" w:hint="eastAsia"/>
          <w:sz w:val="32"/>
          <w:szCs w:val="32"/>
        </w:rPr>
        <w:t>因城镇化</w:t>
      </w:r>
      <w:r w:rsidR="00CA5581">
        <w:rPr>
          <w:rFonts w:ascii="仿宋_GB2312" w:eastAsia="仿宋_GB2312" w:hint="eastAsia"/>
          <w:sz w:val="32"/>
          <w:szCs w:val="32"/>
        </w:rPr>
        <w:t>进程</w:t>
      </w:r>
      <w:r>
        <w:rPr>
          <w:rFonts w:ascii="仿宋_GB2312" w:eastAsia="仿宋_GB2312" w:hint="eastAsia"/>
          <w:sz w:val="32"/>
          <w:szCs w:val="32"/>
        </w:rPr>
        <w:t>非常快，新建</w:t>
      </w:r>
      <w:r w:rsidR="00CA5581">
        <w:rPr>
          <w:rFonts w:ascii="仿宋_GB2312" w:eastAsia="仿宋_GB2312" w:hint="eastAsia"/>
          <w:sz w:val="32"/>
          <w:szCs w:val="32"/>
        </w:rPr>
        <w:t>道</w:t>
      </w:r>
      <w:r>
        <w:rPr>
          <w:rFonts w:ascii="仿宋_GB2312" w:eastAsia="仿宋_GB2312" w:hint="eastAsia"/>
          <w:sz w:val="32"/>
          <w:szCs w:val="32"/>
        </w:rPr>
        <w:t>路或者新建小区</w:t>
      </w:r>
      <w:r w:rsidR="00CA5581">
        <w:rPr>
          <w:rFonts w:ascii="仿宋_GB2312" w:eastAsia="仿宋_GB2312" w:hint="eastAsia"/>
          <w:sz w:val="32"/>
          <w:szCs w:val="32"/>
        </w:rPr>
        <w:t>日新月异</w:t>
      </w:r>
      <w:r>
        <w:rPr>
          <w:rFonts w:ascii="仿宋_GB2312" w:eastAsia="仿宋_GB2312" w:hint="eastAsia"/>
          <w:sz w:val="32"/>
          <w:szCs w:val="32"/>
        </w:rPr>
        <w:t>，而路名编制及门楼牌号更新相对滞后，</w:t>
      </w:r>
      <w:r w:rsidR="00CA5581">
        <w:rPr>
          <w:rFonts w:ascii="仿宋_GB2312" w:eastAsia="仿宋_GB2312" w:hint="eastAsia"/>
          <w:sz w:val="32"/>
          <w:szCs w:val="32"/>
        </w:rPr>
        <w:t>导致居民无法</w:t>
      </w:r>
      <w:r>
        <w:rPr>
          <w:rFonts w:ascii="仿宋_GB2312" w:eastAsia="仿宋_GB2312" w:hint="eastAsia"/>
          <w:sz w:val="32"/>
          <w:szCs w:val="32"/>
        </w:rPr>
        <w:t>落户</w:t>
      </w:r>
      <w:r w:rsidR="00CA5581">
        <w:rPr>
          <w:rFonts w:ascii="仿宋_GB2312" w:eastAsia="仿宋_GB2312" w:hint="eastAsia"/>
          <w:sz w:val="32"/>
          <w:szCs w:val="32"/>
        </w:rPr>
        <w:t>在</w:t>
      </w:r>
      <w:r>
        <w:rPr>
          <w:rFonts w:ascii="仿宋_GB2312" w:eastAsia="仿宋_GB2312" w:hint="eastAsia"/>
          <w:sz w:val="32"/>
          <w:szCs w:val="32"/>
        </w:rPr>
        <w:t>实际居住地。</w:t>
      </w:r>
    </w:p>
    <w:p w:rsidR="00773AA7" w:rsidRPr="00E72B95" w:rsidRDefault="00773AA7" w:rsidP="00773AA7">
      <w:pPr>
        <w:adjustRightInd w:val="0"/>
        <w:snapToGrid w:val="0"/>
        <w:spacing w:line="560" w:lineRule="exact"/>
        <w:ind w:firstLineChars="200" w:firstLine="640"/>
        <w:rPr>
          <w:rFonts w:ascii="黑体" w:eastAsia="黑体"/>
          <w:sz w:val="32"/>
          <w:szCs w:val="32"/>
        </w:rPr>
      </w:pPr>
      <w:r w:rsidRPr="00E72B95">
        <w:rPr>
          <w:rFonts w:ascii="黑体" w:eastAsia="黑体" w:hint="eastAsia"/>
          <w:sz w:val="32"/>
          <w:szCs w:val="32"/>
        </w:rPr>
        <w:t>二、县公安局解决“人户分离”的主要做法</w:t>
      </w:r>
    </w:p>
    <w:p w:rsidR="00773AA7" w:rsidRPr="0049220F" w:rsidRDefault="00773AA7" w:rsidP="00773AA7">
      <w:pPr>
        <w:adjustRightInd w:val="0"/>
        <w:snapToGrid w:val="0"/>
        <w:spacing w:line="560" w:lineRule="exact"/>
        <w:ind w:firstLineChars="200" w:firstLine="640"/>
        <w:rPr>
          <w:rFonts w:ascii="仿宋_GB2312" w:eastAsia="仿宋_GB2312"/>
          <w:sz w:val="32"/>
          <w:szCs w:val="32"/>
        </w:rPr>
      </w:pPr>
      <w:r w:rsidRPr="00E72B95">
        <w:rPr>
          <w:rFonts w:ascii="楷体_GB2312" w:eastAsia="楷体_GB2312" w:hint="eastAsia"/>
          <w:sz w:val="32"/>
          <w:szCs w:val="32"/>
        </w:rPr>
        <w:t>（一）加大对历史遗留“人户分离”问题的清理力度。</w:t>
      </w:r>
      <w:r w:rsidRPr="0049220F">
        <w:rPr>
          <w:rFonts w:ascii="仿宋_GB2312" w:eastAsia="仿宋_GB2312" w:hint="eastAsia"/>
          <w:sz w:val="32"/>
          <w:szCs w:val="32"/>
        </w:rPr>
        <w:t>自2014年</w:t>
      </w:r>
      <w:r>
        <w:rPr>
          <w:rFonts w:ascii="仿宋_GB2312" w:eastAsia="仿宋_GB2312" w:hint="eastAsia"/>
          <w:sz w:val="32"/>
          <w:szCs w:val="32"/>
        </w:rPr>
        <w:t>起</w:t>
      </w:r>
      <w:r w:rsidRPr="0049220F">
        <w:rPr>
          <w:rFonts w:ascii="仿宋_GB2312" w:eastAsia="仿宋_GB2312" w:hint="eastAsia"/>
          <w:sz w:val="32"/>
          <w:szCs w:val="32"/>
        </w:rPr>
        <w:t>，我</w:t>
      </w:r>
      <w:r>
        <w:rPr>
          <w:rFonts w:ascii="仿宋_GB2312" w:eastAsia="仿宋_GB2312" w:hint="eastAsia"/>
          <w:sz w:val="32"/>
          <w:szCs w:val="32"/>
        </w:rPr>
        <w:t>局每年都在开展</w:t>
      </w:r>
      <w:r w:rsidRPr="0049220F">
        <w:rPr>
          <w:rFonts w:ascii="仿宋_GB2312" w:eastAsia="仿宋_GB2312" w:hint="eastAsia"/>
          <w:sz w:val="32"/>
          <w:szCs w:val="32"/>
        </w:rPr>
        <w:t>户口清理整顿</w:t>
      </w:r>
      <w:r>
        <w:rPr>
          <w:rFonts w:ascii="仿宋_GB2312" w:eastAsia="仿宋_GB2312" w:hint="eastAsia"/>
          <w:sz w:val="32"/>
          <w:szCs w:val="32"/>
        </w:rPr>
        <w:t>工作</w:t>
      </w:r>
      <w:r w:rsidRPr="0049220F">
        <w:rPr>
          <w:rFonts w:ascii="仿宋_GB2312" w:eastAsia="仿宋_GB2312" w:hint="eastAsia"/>
          <w:sz w:val="32"/>
          <w:szCs w:val="32"/>
        </w:rPr>
        <w:t>，将清理空挂户、集体户，减少人户分离作为重要任务。</w:t>
      </w:r>
      <w:r>
        <w:rPr>
          <w:rFonts w:ascii="仿宋_GB2312" w:eastAsia="仿宋_GB2312" w:hint="eastAsia"/>
          <w:sz w:val="32"/>
          <w:szCs w:val="32"/>
        </w:rPr>
        <w:t>同时，及时在人口信息管理系统更新社区</w:t>
      </w:r>
      <w:r w:rsidR="00CA5581">
        <w:rPr>
          <w:rFonts w:ascii="仿宋_GB2312" w:eastAsia="仿宋_GB2312" w:hint="eastAsia"/>
          <w:sz w:val="32"/>
          <w:szCs w:val="32"/>
        </w:rPr>
        <w:t>（</w:t>
      </w:r>
      <w:r>
        <w:rPr>
          <w:rFonts w:ascii="仿宋_GB2312" w:eastAsia="仿宋_GB2312" w:hint="eastAsia"/>
          <w:sz w:val="32"/>
          <w:szCs w:val="32"/>
        </w:rPr>
        <w:t>村</w:t>
      </w:r>
      <w:r w:rsidR="00CA5581">
        <w:rPr>
          <w:rFonts w:ascii="仿宋_GB2312" w:eastAsia="仿宋_GB2312" w:hint="eastAsia"/>
          <w:sz w:val="32"/>
          <w:szCs w:val="32"/>
        </w:rPr>
        <w:t>、</w:t>
      </w:r>
      <w:r>
        <w:rPr>
          <w:rFonts w:ascii="仿宋_GB2312" w:eastAsia="仿宋_GB2312" w:hint="eastAsia"/>
          <w:sz w:val="32"/>
          <w:szCs w:val="32"/>
        </w:rPr>
        <w:t>居</w:t>
      </w:r>
      <w:r w:rsidR="00CA5581">
        <w:rPr>
          <w:rFonts w:ascii="仿宋_GB2312" w:eastAsia="仿宋_GB2312" w:hint="eastAsia"/>
          <w:sz w:val="32"/>
          <w:szCs w:val="32"/>
        </w:rPr>
        <w:t>）</w:t>
      </w:r>
      <w:r>
        <w:rPr>
          <w:rFonts w:ascii="仿宋_GB2312" w:eastAsia="仿宋_GB2312" w:hint="eastAsia"/>
          <w:sz w:val="32"/>
          <w:szCs w:val="32"/>
        </w:rPr>
        <w:t>委会，近几年新增了铜锣湾社区居民委员会、琴江镇呈塘新村小区等，以琴江派出所为例，人口管理系统已有居委会13个、村委会28个。</w:t>
      </w:r>
    </w:p>
    <w:p w:rsidR="00773AA7" w:rsidRDefault="00773AA7" w:rsidP="00CA5581">
      <w:pPr>
        <w:adjustRightInd w:val="0"/>
        <w:snapToGrid w:val="0"/>
        <w:spacing w:line="560" w:lineRule="exact"/>
        <w:ind w:firstLineChars="200" w:firstLine="640"/>
        <w:rPr>
          <w:rFonts w:ascii="仿宋_GB2312" w:eastAsia="仿宋_GB2312" w:hAnsiTheme="minorEastAsia" w:cs="宋体"/>
          <w:kern w:val="0"/>
          <w:sz w:val="32"/>
          <w:szCs w:val="32"/>
        </w:rPr>
      </w:pPr>
      <w:r w:rsidRPr="00E72B95">
        <w:rPr>
          <w:rFonts w:ascii="楷体_GB2312" w:eastAsia="楷体_GB2312" w:hint="eastAsia"/>
          <w:sz w:val="32"/>
          <w:szCs w:val="32"/>
        </w:rPr>
        <w:t>（二）制定措施，出台办法。</w:t>
      </w:r>
      <w:r>
        <w:rPr>
          <w:rFonts w:ascii="仿宋_GB2312" w:eastAsia="仿宋_GB2312" w:hint="eastAsia"/>
          <w:sz w:val="32"/>
          <w:szCs w:val="32"/>
        </w:rPr>
        <w:t>我局于2018年出台了</w:t>
      </w:r>
      <w:r w:rsidRPr="00B26768">
        <w:rPr>
          <w:rFonts w:ascii="仿宋_GB2312" w:eastAsia="仿宋_GB2312" w:hint="eastAsia"/>
          <w:sz w:val="32"/>
          <w:szCs w:val="32"/>
        </w:rPr>
        <w:t>《</w:t>
      </w:r>
      <w:r>
        <w:rPr>
          <w:rFonts w:ascii="仿宋_GB2312" w:eastAsia="仿宋_GB2312" w:hint="eastAsia"/>
          <w:sz w:val="32"/>
          <w:szCs w:val="32"/>
        </w:rPr>
        <w:t>石城县公安局</w:t>
      </w:r>
      <w:r w:rsidRPr="00B26768">
        <w:rPr>
          <w:rFonts w:ascii="仿宋_GB2312" w:eastAsia="仿宋_GB2312" w:hint="eastAsia"/>
          <w:sz w:val="32"/>
          <w:szCs w:val="32"/>
        </w:rPr>
        <w:t>流动人口居住登记和居住证办理工作规范》</w:t>
      </w:r>
      <w:r>
        <w:rPr>
          <w:rFonts w:ascii="仿宋_GB2312" w:eastAsia="仿宋_GB2312" w:hint="eastAsia"/>
          <w:sz w:val="32"/>
          <w:szCs w:val="32"/>
        </w:rPr>
        <w:t>，并通过</w:t>
      </w:r>
      <w:r w:rsidRPr="009C2160">
        <w:rPr>
          <w:rFonts w:ascii="仿宋_GB2312" w:eastAsia="仿宋_GB2312" w:hAnsiTheme="minorEastAsia" w:hint="eastAsia"/>
          <w:spacing w:val="-6"/>
          <w:sz w:val="32"/>
          <w:szCs w:val="32"/>
        </w:rPr>
        <w:t>中共石城县委办公室</w:t>
      </w:r>
      <w:r>
        <w:rPr>
          <w:rFonts w:ascii="仿宋_GB2312" w:eastAsia="仿宋_GB2312" w:hAnsiTheme="minorEastAsia" w:hint="eastAsia"/>
          <w:spacing w:val="-6"/>
          <w:sz w:val="32"/>
          <w:szCs w:val="32"/>
        </w:rPr>
        <w:t>、</w:t>
      </w:r>
      <w:r w:rsidRPr="009C2160">
        <w:rPr>
          <w:rFonts w:ascii="仿宋_GB2312" w:eastAsia="仿宋_GB2312" w:hAnsiTheme="minorEastAsia" w:hint="eastAsia"/>
          <w:spacing w:val="-6"/>
          <w:sz w:val="32"/>
          <w:szCs w:val="32"/>
        </w:rPr>
        <w:t>石城县人民政府办公室</w:t>
      </w:r>
      <w:r w:rsidRPr="009C2160">
        <w:rPr>
          <w:rFonts w:ascii="仿宋_GB2312" w:eastAsia="仿宋_GB2312" w:hAnsiTheme="minorEastAsia" w:cs="宋体" w:hint="eastAsia"/>
          <w:snapToGrid w:val="0"/>
          <w:color w:val="000000"/>
          <w:kern w:val="0"/>
          <w:sz w:val="32"/>
          <w:szCs w:val="32"/>
        </w:rPr>
        <w:t>制定了</w:t>
      </w:r>
      <w:r w:rsidRPr="009C2160">
        <w:rPr>
          <w:rFonts w:ascii="仿宋_GB2312" w:eastAsia="仿宋_GB2312" w:hAnsiTheme="minorEastAsia" w:cs="宋体" w:hint="eastAsia"/>
          <w:kern w:val="0"/>
          <w:sz w:val="32"/>
          <w:szCs w:val="32"/>
        </w:rPr>
        <w:t>《</w:t>
      </w:r>
      <w:r w:rsidRPr="009C2160">
        <w:rPr>
          <w:rFonts w:ascii="仿宋_GB2312" w:eastAsia="仿宋_GB2312" w:hAnsiTheme="minorEastAsia" w:cs="黑体" w:hint="eastAsia"/>
          <w:sz w:val="32"/>
          <w:szCs w:val="32"/>
        </w:rPr>
        <w:t>关于进一步推进户籍制度改革的实施意见</w:t>
      </w:r>
      <w:r w:rsidRPr="009C2160">
        <w:rPr>
          <w:rFonts w:ascii="仿宋_GB2312" w:eastAsia="仿宋_GB2312" w:hAnsiTheme="minorEastAsia" w:cs="宋体" w:hint="eastAsia"/>
          <w:kern w:val="0"/>
          <w:sz w:val="32"/>
          <w:szCs w:val="32"/>
        </w:rPr>
        <w:t>》</w:t>
      </w:r>
      <w:r>
        <w:rPr>
          <w:rFonts w:ascii="仿宋_GB2312" w:eastAsia="仿宋_GB2312" w:hAnsiTheme="minorEastAsia" w:cs="宋体" w:hint="eastAsia"/>
          <w:kern w:val="0"/>
          <w:sz w:val="32"/>
          <w:szCs w:val="32"/>
        </w:rPr>
        <w:t>，</w:t>
      </w:r>
      <w:r w:rsidRPr="00B26768">
        <w:rPr>
          <w:rFonts w:ascii="仿宋_GB2312" w:eastAsia="仿宋_GB2312" w:hAnsiTheme="minorEastAsia" w:cs="宋体" w:hint="eastAsia"/>
          <w:kern w:val="0"/>
          <w:sz w:val="32"/>
          <w:szCs w:val="32"/>
        </w:rPr>
        <w:t>明确规定了户口迁移的具体政策，全面放开放宽重点群体落户限制，按照应放尽放、全面放开的要求，全面放宽农业转移人口落户条件。2020年，在《意见》的基础上进一步全面放开放宽城镇落户条件，取消参保年限、居住年限、就业年限等落户限制，实行以具有合法稳定住所（含租赁）或合法稳定就业为户口迁移基本条件的“零门槛”迁移政策。</w:t>
      </w:r>
    </w:p>
    <w:p w:rsidR="00773AA7" w:rsidRDefault="00773AA7" w:rsidP="00773AA7">
      <w:pPr>
        <w:adjustRightInd w:val="0"/>
        <w:snapToGrid w:val="0"/>
        <w:spacing w:line="560" w:lineRule="exact"/>
        <w:ind w:firstLineChars="200" w:firstLine="640"/>
        <w:rPr>
          <w:rFonts w:ascii="仿宋_GB2312" w:eastAsia="仿宋_GB2312" w:hAnsiTheme="minorEastAsia" w:cs="宋体"/>
          <w:kern w:val="0"/>
          <w:sz w:val="32"/>
          <w:szCs w:val="32"/>
        </w:rPr>
      </w:pPr>
      <w:r w:rsidRPr="00E72B95">
        <w:rPr>
          <w:rFonts w:ascii="楷体_GB2312" w:eastAsia="楷体_GB2312" w:hAnsiTheme="minorEastAsia" w:cs="宋体" w:hint="eastAsia"/>
          <w:kern w:val="0"/>
          <w:sz w:val="32"/>
          <w:szCs w:val="32"/>
        </w:rPr>
        <w:t>（三）浓厚宣传氛围，提高人户一致率。</w:t>
      </w:r>
      <w:r w:rsidRPr="00927C54">
        <w:rPr>
          <w:rFonts w:ascii="仿宋_GB2312" w:eastAsia="仿宋_GB2312" w:hAnsiTheme="minorEastAsia" w:cs="宋体" w:hint="eastAsia"/>
          <w:kern w:val="0"/>
          <w:sz w:val="32"/>
          <w:szCs w:val="32"/>
        </w:rPr>
        <w:t>综合运用公安办事大厅、社区宣传阵地及公安公众号等多种形式，结合居民办理户籍业务过程及民警日常开展的入户走访工作，全方位开展宣传；针对拆迁安置居民，主动简化办理手续，</w:t>
      </w:r>
      <w:r w:rsidR="00294472">
        <w:rPr>
          <w:rFonts w:ascii="仿宋_GB2312" w:eastAsia="仿宋_GB2312" w:hAnsiTheme="minorEastAsia" w:cs="宋体" w:hint="eastAsia"/>
          <w:kern w:val="0"/>
          <w:sz w:val="32"/>
          <w:szCs w:val="32"/>
        </w:rPr>
        <w:t>切实</w:t>
      </w:r>
      <w:r w:rsidRPr="00927C54">
        <w:rPr>
          <w:rFonts w:ascii="仿宋_GB2312" w:eastAsia="仿宋_GB2312" w:hAnsiTheme="minorEastAsia" w:cs="宋体" w:hint="eastAsia"/>
          <w:kern w:val="0"/>
          <w:sz w:val="32"/>
          <w:szCs w:val="32"/>
        </w:rPr>
        <w:t>提升辖区“人户一致”</w:t>
      </w:r>
      <w:r w:rsidR="00294472">
        <w:rPr>
          <w:rFonts w:ascii="仿宋_GB2312" w:eastAsia="仿宋_GB2312" w:hAnsiTheme="minorEastAsia" w:cs="宋体" w:hint="eastAsia"/>
          <w:kern w:val="0"/>
          <w:sz w:val="32"/>
          <w:szCs w:val="32"/>
        </w:rPr>
        <w:t>率</w:t>
      </w:r>
      <w:r w:rsidRPr="00927C54">
        <w:rPr>
          <w:rFonts w:ascii="仿宋_GB2312" w:eastAsia="仿宋_GB2312" w:hAnsiTheme="minorEastAsia" w:cs="宋体" w:hint="eastAsia"/>
          <w:kern w:val="0"/>
          <w:sz w:val="32"/>
          <w:szCs w:val="32"/>
        </w:rPr>
        <w:t>。</w:t>
      </w:r>
    </w:p>
    <w:p w:rsidR="00773AA7" w:rsidRPr="00E72B95" w:rsidRDefault="00773AA7" w:rsidP="00773AA7">
      <w:pPr>
        <w:adjustRightInd w:val="0"/>
        <w:snapToGrid w:val="0"/>
        <w:spacing w:line="560" w:lineRule="exact"/>
        <w:ind w:firstLineChars="200" w:firstLine="640"/>
        <w:rPr>
          <w:rFonts w:ascii="黑体" w:eastAsia="黑体" w:hAnsiTheme="minorEastAsia" w:cs="宋体"/>
          <w:kern w:val="0"/>
          <w:sz w:val="32"/>
          <w:szCs w:val="32"/>
        </w:rPr>
      </w:pPr>
      <w:r w:rsidRPr="00E72B95">
        <w:rPr>
          <w:rFonts w:ascii="黑体" w:eastAsia="黑体" w:hAnsiTheme="minorEastAsia" w:cs="宋体" w:hint="eastAsia"/>
          <w:kern w:val="0"/>
          <w:sz w:val="32"/>
          <w:szCs w:val="32"/>
        </w:rPr>
        <w:t>三、下一步工作打算</w:t>
      </w:r>
    </w:p>
    <w:p w:rsidR="00773AA7" w:rsidRDefault="00773AA7" w:rsidP="00773AA7">
      <w:pPr>
        <w:adjustRightInd w:val="0"/>
        <w:snapToGrid w:val="0"/>
        <w:spacing w:line="560" w:lineRule="exact"/>
        <w:ind w:firstLineChars="200" w:firstLine="640"/>
        <w:rPr>
          <w:rFonts w:ascii="仿宋_GB2312" w:eastAsia="仿宋_GB2312" w:hAnsiTheme="minorEastAsia" w:cs="宋体"/>
          <w:kern w:val="0"/>
          <w:sz w:val="32"/>
          <w:szCs w:val="32"/>
        </w:rPr>
      </w:pPr>
      <w:r w:rsidRPr="00E72B95">
        <w:rPr>
          <w:rFonts w:ascii="楷体_GB2312" w:eastAsia="楷体_GB2312" w:hAnsiTheme="minorEastAsia" w:cs="宋体" w:hint="eastAsia"/>
          <w:kern w:val="0"/>
          <w:sz w:val="32"/>
          <w:szCs w:val="32"/>
        </w:rPr>
        <w:t>（一）严格户籍管理，规范户口登记。</w:t>
      </w:r>
      <w:r w:rsidRPr="00743B02">
        <w:rPr>
          <w:rFonts w:ascii="仿宋_GB2312" w:eastAsia="仿宋_GB2312" w:hAnsiTheme="minorEastAsia" w:cs="宋体" w:hint="eastAsia"/>
          <w:kern w:val="0"/>
          <w:sz w:val="32"/>
          <w:szCs w:val="32"/>
        </w:rPr>
        <w:t>将人户分离清理</w:t>
      </w:r>
      <w:r>
        <w:rPr>
          <w:rFonts w:ascii="仿宋_GB2312" w:eastAsia="仿宋_GB2312" w:hAnsiTheme="minorEastAsia" w:cs="宋体" w:hint="eastAsia"/>
          <w:kern w:val="0"/>
          <w:sz w:val="32"/>
          <w:szCs w:val="32"/>
        </w:rPr>
        <w:t>工作</w:t>
      </w:r>
      <w:r w:rsidRPr="00743B02">
        <w:rPr>
          <w:rFonts w:ascii="仿宋_GB2312" w:eastAsia="仿宋_GB2312" w:hAnsiTheme="minorEastAsia" w:cs="宋体" w:hint="eastAsia"/>
          <w:kern w:val="0"/>
          <w:sz w:val="32"/>
          <w:szCs w:val="32"/>
        </w:rPr>
        <w:t>列入</w:t>
      </w:r>
      <w:r>
        <w:rPr>
          <w:rFonts w:ascii="仿宋_GB2312" w:eastAsia="仿宋_GB2312" w:hAnsiTheme="minorEastAsia" w:cs="宋体" w:hint="eastAsia"/>
          <w:kern w:val="0"/>
          <w:sz w:val="32"/>
          <w:szCs w:val="32"/>
        </w:rPr>
        <w:t>我局</w:t>
      </w:r>
      <w:r w:rsidR="00CA5581">
        <w:rPr>
          <w:rFonts w:ascii="仿宋_GB2312" w:eastAsia="仿宋_GB2312" w:hAnsiTheme="minorEastAsia" w:cs="宋体" w:hint="eastAsia"/>
          <w:kern w:val="0"/>
          <w:sz w:val="32"/>
          <w:szCs w:val="32"/>
        </w:rPr>
        <w:t>常态化</w:t>
      </w:r>
      <w:r w:rsidRPr="00743B02">
        <w:rPr>
          <w:rFonts w:ascii="仿宋_GB2312" w:eastAsia="仿宋_GB2312" w:hAnsiTheme="minorEastAsia" w:cs="宋体" w:hint="eastAsia"/>
          <w:kern w:val="0"/>
          <w:sz w:val="32"/>
          <w:szCs w:val="32"/>
        </w:rPr>
        <w:t>工作</w:t>
      </w:r>
      <w:r>
        <w:rPr>
          <w:rFonts w:ascii="仿宋_GB2312" w:eastAsia="仿宋_GB2312" w:hAnsiTheme="minorEastAsia" w:cs="宋体" w:hint="eastAsia"/>
          <w:kern w:val="0"/>
          <w:sz w:val="32"/>
          <w:szCs w:val="32"/>
        </w:rPr>
        <w:t>，</w:t>
      </w:r>
      <w:r w:rsidRPr="00FE2F83">
        <w:rPr>
          <w:rFonts w:ascii="仿宋_GB2312" w:eastAsia="仿宋_GB2312" w:hAnsiTheme="minorEastAsia" w:cs="宋体" w:hint="eastAsia"/>
          <w:kern w:val="0"/>
          <w:sz w:val="32"/>
          <w:szCs w:val="32"/>
        </w:rPr>
        <w:t>在办理各项户籍业务时，</w:t>
      </w:r>
      <w:r>
        <w:rPr>
          <w:rFonts w:ascii="仿宋_GB2312" w:eastAsia="仿宋_GB2312" w:hAnsiTheme="minorEastAsia" w:cs="宋体" w:hint="eastAsia"/>
          <w:kern w:val="0"/>
          <w:sz w:val="32"/>
          <w:szCs w:val="32"/>
        </w:rPr>
        <w:t>将</w:t>
      </w:r>
      <w:r w:rsidRPr="00FE2F83">
        <w:rPr>
          <w:rFonts w:ascii="仿宋_GB2312" w:eastAsia="仿宋_GB2312" w:hAnsiTheme="minorEastAsia" w:cs="宋体" w:hint="eastAsia"/>
          <w:kern w:val="0"/>
          <w:sz w:val="32"/>
          <w:szCs w:val="32"/>
        </w:rPr>
        <w:t>继续加大对“人户分离”的清理力度，对已被拆除或取消的村组、街巷、门牌，原则上户口“只出不进”；对“人户分离”的人员，积极动员其将户口迁到</w:t>
      </w:r>
      <w:r>
        <w:rPr>
          <w:rFonts w:ascii="仿宋_GB2312" w:eastAsia="仿宋_GB2312" w:hAnsiTheme="minorEastAsia" w:cs="宋体" w:hint="eastAsia"/>
          <w:kern w:val="0"/>
          <w:sz w:val="32"/>
          <w:szCs w:val="32"/>
        </w:rPr>
        <w:t>实际居住地，</w:t>
      </w:r>
      <w:r w:rsidRPr="00743B02">
        <w:rPr>
          <w:rFonts w:ascii="仿宋_GB2312" w:eastAsia="仿宋_GB2312" w:hAnsiTheme="minorEastAsia" w:cs="宋体" w:hint="eastAsia"/>
          <w:kern w:val="0"/>
          <w:sz w:val="32"/>
          <w:szCs w:val="32"/>
        </w:rPr>
        <w:t>切实做到落户城镇零门槛，引导鼓励群众将户口迁入实际居住地，以实现人户一致；对于申请迁入本辖区的群众，派出所在办理户口迁移时，均要求群众提供迁入地村居委会的接受证明，以达到使各村居委会及时掌握更新本社区居民具体情况的目的，努力控制人户分离现象的进一步扩大。</w:t>
      </w:r>
    </w:p>
    <w:p w:rsidR="00773AA7" w:rsidRDefault="00773AA7" w:rsidP="00773AA7">
      <w:pPr>
        <w:adjustRightInd w:val="0"/>
        <w:snapToGrid w:val="0"/>
        <w:spacing w:line="560" w:lineRule="exact"/>
        <w:ind w:firstLineChars="200" w:firstLine="640"/>
        <w:rPr>
          <w:rStyle w:val="text-tag1"/>
          <w:rFonts w:ascii="仿宋_GB2312" w:eastAsia="仿宋_GB2312" w:hAnsiTheme="minorEastAsia"/>
          <w:color w:val="000000"/>
          <w:sz w:val="32"/>
          <w:szCs w:val="32"/>
        </w:rPr>
      </w:pPr>
      <w:r w:rsidRPr="00E72B95">
        <w:rPr>
          <w:rStyle w:val="text-tag1"/>
          <w:rFonts w:ascii="楷体_GB2312" w:eastAsia="楷体_GB2312" w:hAnsiTheme="minorEastAsia" w:hint="eastAsia"/>
          <w:color w:val="000000"/>
          <w:sz w:val="32"/>
          <w:szCs w:val="32"/>
        </w:rPr>
        <w:t>（二）精准采集信息，提升管理效能。</w:t>
      </w:r>
      <w:r>
        <w:rPr>
          <w:rStyle w:val="text-tag1"/>
          <w:rFonts w:ascii="仿宋_GB2312" w:eastAsia="仿宋_GB2312" w:hAnsiTheme="minorEastAsia" w:hint="eastAsia"/>
          <w:color w:val="000000"/>
          <w:sz w:val="32"/>
          <w:szCs w:val="32"/>
        </w:rPr>
        <w:t>我局将结合“百万警进千万家”、“我为群众办实事”等活动，</w:t>
      </w:r>
      <w:r w:rsidRPr="00FE2F83">
        <w:rPr>
          <w:rStyle w:val="text-tag1"/>
          <w:rFonts w:ascii="仿宋_GB2312" w:eastAsia="仿宋_GB2312" w:hAnsiTheme="minorEastAsia" w:hint="eastAsia"/>
          <w:color w:val="000000"/>
          <w:sz w:val="32"/>
          <w:szCs w:val="32"/>
        </w:rPr>
        <w:t>建立社区民警采集为主、户籍窗口民警采集为辅的人口管理信息采集维护工作机制</w:t>
      </w:r>
      <w:r>
        <w:rPr>
          <w:rStyle w:val="text-tag1"/>
          <w:rFonts w:ascii="仿宋_GB2312" w:eastAsia="仿宋_GB2312" w:hAnsiTheme="minorEastAsia" w:hint="eastAsia"/>
          <w:color w:val="000000"/>
          <w:sz w:val="32"/>
          <w:szCs w:val="32"/>
        </w:rPr>
        <w:t>，及时</w:t>
      </w:r>
      <w:r w:rsidRPr="00FE2F83">
        <w:rPr>
          <w:rStyle w:val="text-tag1"/>
          <w:rFonts w:ascii="仿宋_GB2312" w:eastAsia="仿宋_GB2312" w:hAnsiTheme="minorEastAsia" w:hint="eastAsia"/>
          <w:color w:val="000000"/>
          <w:sz w:val="32"/>
          <w:szCs w:val="32"/>
        </w:rPr>
        <w:t>掌握</w:t>
      </w:r>
      <w:r>
        <w:rPr>
          <w:rStyle w:val="text-tag1"/>
          <w:rFonts w:ascii="仿宋_GB2312" w:eastAsia="仿宋_GB2312" w:hAnsiTheme="minorEastAsia" w:hint="eastAsia"/>
          <w:color w:val="000000"/>
          <w:sz w:val="32"/>
          <w:szCs w:val="32"/>
        </w:rPr>
        <w:t>实有人口居住地</w:t>
      </w:r>
      <w:r w:rsidR="00CA5581">
        <w:rPr>
          <w:rStyle w:val="text-tag1"/>
          <w:rFonts w:ascii="仿宋_GB2312" w:eastAsia="仿宋_GB2312" w:hAnsiTheme="minorEastAsia" w:hint="eastAsia"/>
          <w:color w:val="000000"/>
          <w:sz w:val="32"/>
          <w:szCs w:val="32"/>
        </w:rPr>
        <w:t>动态</w:t>
      </w:r>
      <w:r>
        <w:rPr>
          <w:rStyle w:val="text-tag1"/>
          <w:rFonts w:ascii="仿宋_GB2312" w:eastAsia="仿宋_GB2312" w:hAnsiTheme="minorEastAsia" w:hint="eastAsia"/>
          <w:color w:val="000000"/>
          <w:sz w:val="32"/>
          <w:szCs w:val="32"/>
        </w:rPr>
        <w:t>信息。</w:t>
      </w:r>
    </w:p>
    <w:p w:rsidR="00773AA7" w:rsidRDefault="00773AA7" w:rsidP="00773AA7">
      <w:pPr>
        <w:adjustRightInd w:val="0"/>
        <w:snapToGrid w:val="0"/>
        <w:spacing w:line="560" w:lineRule="exact"/>
        <w:ind w:firstLineChars="200" w:firstLine="640"/>
        <w:rPr>
          <w:rFonts w:ascii="仿宋_GB2312" w:eastAsia="仿宋_GB2312" w:hAnsiTheme="minorEastAsia" w:cs="宋体"/>
          <w:kern w:val="0"/>
          <w:sz w:val="32"/>
          <w:szCs w:val="32"/>
        </w:rPr>
      </w:pPr>
      <w:r w:rsidRPr="00E72B95">
        <w:rPr>
          <w:rStyle w:val="text-tag1"/>
          <w:rFonts w:ascii="楷体_GB2312" w:eastAsia="楷体_GB2312" w:hAnsiTheme="minorEastAsia" w:hint="eastAsia"/>
          <w:color w:val="000000"/>
          <w:sz w:val="32"/>
          <w:szCs w:val="32"/>
        </w:rPr>
        <w:t>（三）强化部门联动配合，主动协调推进。</w:t>
      </w:r>
      <w:r>
        <w:rPr>
          <w:rStyle w:val="text-tag1"/>
          <w:rFonts w:ascii="仿宋_GB2312" w:eastAsia="仿宋_GB2312" w:hAnsiTheme="minorEastAsia" w:hint="eastAsia"/>
          <w:color w:val="000000"/>
          <w:sz w:val="32"/>
          <w:szCs w:val="32"/>
        </w:rPr>
        <w:t>我局将继续争取政府相关职能部门的配合与支持，</w:t>
      </w:r>
      <w:r w:rsidRPr="00694508">
        <w:rPr>
          <w:rFonts w:ascii="仿宋_GB2312" w:eastAsia="仿宋_GB2312" w:hAnsiTheme="minorEastAsia" w:cs="宋体" w:hint="eastAsia"/>
          <w:kern w:val="0"/>
          <w:sz w:val="32"/>
          <w:szCs w:val="32"/>
        </w:rPr>
        <w:t>加强协调配合，形成齐抓共管的工作合力。</w:t>
      </w:r>
      <w:r>
        <w:rPr>
          <w:rFonts w:ascii="仿宋_GB2312" w:eastAsia="仿宋_GB2312" w:hAnsiTheme="minorEastAsia" w:cs="宋体" w:hint="eastAsia"/>
          <w:kern w:val="0"/>
          <w:sz w:val="32"/>
          <w:szCs w:val="32"/>
        </w:rPr>
        <w:t>如协调</w:t>
      </w:r>
      <w:r w:rsidRPr="00743B02">
        <w:rPr>
          <w:rFonts w:ascii="仿宋_GB2312" w:eastAsia="仿宋_GB2312" w:hAnsiTheme="minorEastAsia" w:cs="宋体" w:hint="eastAsia"/>
          <w:kern w:val="0"/>
          <w:sz w:val="32"/>
          <w:szCs w:val="32"/>
        </w:rPr>
        <w:t>民政局地名办等相关部门明确街道名称及各路段的划分；房管部门加强对各新建楼盘审批管理，要求开发企业在规定时间内携带相应手续到辖区派出所提交门牌号申请，辖区派出所按规定及时编排、安装，尤其是居民自建房门楼牌的编制安装等工作；同时落实综合治理的各项措施，搞好人防、物防、技防等安全防范设施建设，消除居民迁移户口的各种不利因素。</w:t>
      </w:r>
    </w:p>
    <w:p w:rsidR="00773AA7" w:rsidRPr="001F4CBA" w:rsidRDefault="00773AA7" w:rsidP="00773AA7">
      <w:pPr>
        <w:adjustRightInd w:val="0"/>
        <w:snapToGrid w:val="0"/>
        <w:spacing w:line="560" w:lineRule="exact"/>
        <w:ind w:firstLineChars="200" w:firstLine="640"/>
        <w:rPr>
          <w:rFonts w:ascii="仿宋_GB2312" w:eastAsia="仿宋_GB2312" w:hAnsi="Verdana"/>
          <w:color w:val="000000"/>
          <w:sz w:val="32"/>
          <w:szCs w:val="32"/>
        </w:rPr>
      </w:pPr>
      <w:r>
        <w:rPr>
          <w:rFonts w:ascii="仿宋_GB2312" w:eastAsia="仿宋_GB2312" w:hAnsi="Verdana" w:hint="eastAsia"/>
          <w:color w:val="000000"/>
          <w:sz w:val="32"/>
          <w:szCs w:val="32"/>
        </w:rPr>
        <w:t>最后，</w:t>
      </w:r>
      <w:r w:rsidRPr="001F4CBA">
        <w:rPr>
          <w:rFonts w:ascii="仿宋_GB2312" w:eastAsia="仿宋_GB2312" w:hAnsi="Verdana" w:hint="eastAsia"/>
          <w:color w:val="000000"/>
          <w:sz w:val="32"/>
          <w:szCs w:val="32"/>
        </w:rPr>
        <w:t>感谢</w:t>
      </w:r>
      <w:r w:rsidR="00962B06">
        <w:rPr>
          <w:rFonts w:ascii="仿宋_GB2312" w:eastAsia="仿宋_GB2312" w:hAnsi="Verdana" w:hint="eastAsia"/>
          <w:color w:val="000000"/>
          <w:sz w:val="32"/>
          <w:szCs w:val="32"/>
        </w:rPr>
        <w:t>您</w:t>
      </w:r>
      <w:r w:rsidRPr="001F4CBA">
        <w:rPr>
          <w:rFonts w:ascii="仿宋_GB2312" w:eastAsia="仿宋_GB2312" w:hAnsi="Verdana" w:hint="eastAsia"/>
          <w:color w:val="000000"/>
          <w:sz w:val="32"/>
          <w:szCs w:val="32"/>
        </w:rPr>
        <w:t>对公安工作的关心和支持，欢迎继续提出宝贵意见和建议，</w:t>
      </w:r>
      <w:r w:rsidRPr="001F4CBA">
        <w:rPr>
          <w:rFonts w:ascii="仿宋_GB2312" w:eastAsia="仿宋_GB2312" w:hAnsi="宋体" w:cs="宋体" w:hint="eastAsia"/>
          <w:color w:val="000000"/>
          <w:kern w:val="0"/>
          <w:sz w:val="32"/>
          <w:szCs w:val="32"/>
        </w:rPr>
        <w:t>祝事业顺利、家庭安康。</w:t>
      </w:r>
    </w:p>
    <w:p w:rsidR="00666E11" w:rsidRDefault="00666E11" w:rsidP="00772A68">
      <w:pPr>
        <w:adjustRightInd w:val="0"/>
        <w:snapToGrid w:val="0"/>
        <w:spacing w:line="560" w:lineRule="exact"/>
        <w:ind w:firstLineChars="200" w:firstLine="640"/>
        <w:rPr>
          <w:rFonts w:ascii="仿宋" w:eastAsia="仿宋" w:hAnsi="仿宋"/>
          <w:color w:val="000000"/>
          <w:sz w:val="32"/>
          <w:szCs w:val="32"/>
        </w:rPr>
      </w:pPr>
    </w:p>
    <w:p w:rsidR="00772A68" w:rsidRPr="00CA5581" w:rsidRDefault="00772A68" w:rsidP="00772A68">
      <w:pPr>
        <w:adjustRightInd w:val="0"/>
        <w:snapToGrid w:val="0"/>
        <w:spacing w:line="560" w:lineRule="exact"/>
        <w:ind w:firstLineChars="200" w:firstLine="640"/>
        <w:rPr>
          <w:rFonts w:ascii="仿宋" w:eastAsia="仿宋" w:hAnsi="仿宋"/>
          <w:color w:val="000000"/>
          <w:sz w:val="32"/>
          <w:szCs w:val="32"/>
        </w:rPr>
      </w:pPr>
      <w:r w:rsidRPr="00CA5581">
        <w:rPr>
          <w:rFonts w:ascii="仿宋" w:eastAsia="仿宋" w:hAnsi="仿宋" w:hint="eastAsia"/>
          <w:color w:val="000000"/>
          <w:sz w:val="32"/>
          <w:szCs w:val="32"/>
        </w:rPr>
        <w:t>附：办理情况征询意见表</w:t>
      </w:r>
    </w:p>
    <w:p w:rsidR="00772A68" w:rsidRDefault="00772A68" w:rsidP="00772A68">
      <w:pPr>
        <w:spacing w:line="560" w:lineRule="exact"/>
        <w:ind w:firstLineChars="200" w:firstLine="640"/>
        <w:rPr>
          <w:rFonts w:ascii="仿宋" w:eastAsia="仿宋" w:hAnsi="仿宋" w:cs="仿宋"/>
          <w:sz w:val="32"/>
          <w:szCs w:val="32"/>
        </w:rPr>
      </w:pPr>
    </w:p>
    <w:p w:rsidR="00772A68" w:rsidRDefault="00772A68" w:rsidP="00772A68">
      <w:pPr>
        <w:spacing w:line="560" w:lineRule="exact"/>
        <w:ind w:firstLineChars="200" w:firstLine="640"/>
        <w:rPr>
          <w:rFonts w:ascii="仿宋" w:eastAsia="仿宋" w:hAnsi="仿宋" w:cs="仿宋"/>
          <w:sz w:val="32"/>
          <w:szCs w:val="32"/>
        </w:rPr>
      </w:pPr>
    </w:p>
    <w:p w:rsidR="00772A68" w:rsidRDefault="00772A68" w:rsidP="00772A68">
      <w:pPr>
        <w:spacing w:line="560" w:lineRule="exact"/>
        <w:ind w:right="640" w:firstLineChars="1500" w:firstLine="4800"/>
        <w:rPr>
          <w:rFonts w:ascii="仿宋" w:eastAsia="仿宋" w:hAnsi="仿宋" w:cs="仿宋"/>
          <w:sz w:val="32"/>
          <w:szCs w:val="32"/>
        </w:rPr>
      </w:pPr>
      <w:r>
        <w:rPr>
          <w:rFonts w:ascii="仿宋" w:eastAsia="仿宋" w:hAnsi="仿宋" w:cs="仿宋" w:hint="eastAsia"/>
          <w:sz w:val="32"/>
          <w:szCs w:val="32"/>
        </w:rPr>
        <w:t xml:space="preserve">  石城县公安局</w:t>
      </w:r>
    </w:p>
    <w:p w:rsidR="00772A68" w:rsidRDefault="00772A68" w:rsidP="00772A68">
      <w:pPr>
        <w:spacing w:line="560" w:lineRule="exact"/>
        <w:ind w:firstLineChars="1400" w:firstLine="4480"/>
        <w:rPr>
          <w:rFonts w:ascii="仿宋" w:eastAsia="仿宋" w:hAnsi="仿宋" w:cs="仿宋"/>
          <w:sz w:val="32"/>
          <w:szCs w:val="32"/>
        </w:rPr>
      </w:pPr>
      <w:r>
        <w:rPr>
          <w:rFonts w:ascii="仿宋" w:eastAsia="仿宋" w:hAnsi="仿宋" w:cs="仿宋" w:hint="eastAsia"/>
          <w:sz w:val="32"/>
          <w:szCs w:val="32"/>
        </w:rPr>
        <w:t xml:space="preserve">  2022年1月</w:t>
      </w:r>
      <w:r w:rsidR="00F20424">
        <w:rPr>
          <w:rFonts w:ascii="仿宋" w:eastAsia="仿宋" w:hAnsi="仿宋" w:cs="仿宋" w:hint="eastAsia"/>
          <w:sz w:val="32"/>
          <w:szCs w:val="32"/>
        </w:rPr>
        <w:t>2</w:t>
      </w:r>
      <w:r w:rsidR="00215939">
        <w:rPr>
          <w:rFonts w:ascii="仿宋" w:eastAsia="仿宋" w:hAnsi="仿宋" w:cs="仿宋" w:hint="eastAsia"/>
          <w:sz w:val="32"/>
          <w:szCs w:val="32"/>
        </w:rPr>
        <w:t>6</w:t>
      </w:r>
      <w:r>
        <w:rPr>
          <w:rFonts w:ascii="仿宋" w:eastAsia="仿宋" w:hAnsi="仿宋" w:cs="仿宋" w:hint="eastAsia"/>
          <w:sz w:val="32"/>
          <w:szCs w:val="32"/>
        </w:rPr>
        <w:t>日</w:t>
      </w:r>
    </w:p>
    <w:p w:rsidR="00772A68" w:rsidRDefault="00772A68" w:rsidP="00772A68">
      <w:pPr>
        <w:spacing w:line="560" w:lineRule="exact"/>
        <w:rPr>
          <w:rFonts w:ascii="仿宋_GB2312" w:eastAsia="仿宋_GB2312" w:hAnsi="仿宋"/>
          <w:sz w:val="32"/>
          <w:szCs w:val="32"/>
        </w:rPr>
      </w:pPr>
    </w:p>
    <w:p w:rsidR="00772A68" w:rsidRDefault="00772A68" w:rsidP="00772A68">
      <w:pPr>
        <w:adjustRightInd w:val="0"/>
        <w:snapToGrid w:val="0"/>
        <w:spacing w:line="560" w:lineRule="exact"/>
        <w:rPr>
          <w:rFonts w:ascii="仿宋_GB2312" w:eastAsia="仿宋_GB2312" w:hAnsi="仿宋"/>
          <w:sz w:val="32"/>
          <w:szCs w:val="32"/>
        </w:rPr>
      </w:pPr>
      <w:r>
        <w:rPr>
          <w:rFonts w:ascii="仿宋_GB2312" w:eastAsia="仿宋_GB2312" w:hAnsi="仿宋" w:hint="eastAsia"/>
          <w:sz w:val="32"/>
          <w:szCs w:val="32"/>
        </w:rPr>
        <w:t>承办单位及电话：石城县公安局  5713631   邮编：342700</w:t>
      </w:r>
    </w:p>
    <w:p w:rsidR="00772A68" w:rsidRDefault="00772A68" w:rsidP="00772A68">
      <w:pPr>
        <w:adjustRightInd w:val="0"/>
        <w:snapToGrid w:val="0"/>
        <w:spacing w:line="560" w:lineRule="exact"/>
        <w:rPr>
          <w:rFonts w:ascii="仿宋_GB2312" w:eastAsia="仿宋_GB2312" w:hAnsi="仿宋"/>
          <w:sz w:val="32"/>
          <w:szCs w:val="32"/>
        </w:rPr>
      </w:pPr>
    </w:p>
    <w:p w:rsidR="00772A68" w:rsidRDefault="00772A68" w:rsidP="00772A68">
      <w:pPr>
        <w:adjustRightInd w:val="0"/>
        <w:snapToGrid w:val="0"/>
        <w:spacing w:line="560" w:lineRule="exact"/>
        <w:rPr>
          <w:rFonts w:ascii="仿宋_GB2312" w:eastAsia="仿宋_GB2312" w:hAnsi="仿宋"/>
          <w:sz w:val="32"/>
          <w:szCs w:val="32"/>
        </w:rPr>
      </w:pPr>
    </w:p>
    <w:p w:rsidR="00772A68" w:rsidRDefault="00772A68" w:rsidP="00772A68">
      <w:pPr>
        <w:spacing w:line="580" w:lineRule="exact"/>
        <w:rPr>
          <w:rFonts w:ascii="仿宋_GB2312" w:eastAsia="仿宋_GB2312" w:hAnsi="仿宋"/>
          <w:sz w:val="32"/>
          <w:szCs w:val="32"/>
        </w:rPr>
      </w:pPr>
    </w:p>
    <w:p w:rsidR="00772A68" w:rsidRDefault="00772A68" w:rsidP="00772A68">
      <w:pPr>
        <w:spacing w:line="580" w:lineRule="exact"/>
        <w:rPr>
          <w:rFonts w:ascii="仿宋_GB2312" w:eastAsia="仿宋_GB2312" w:hAnsi="仿宋"/>
          <w:sz w:val="32"/>
          <w:szCs w:val="32"/>
        </w:rPr>
      </w:pPr>
    </w:p>
    <w:p w:rsidR="00772A68" w:rsidRDefault="00772A68" w:rsidP="00772A68">
      <w:pPr>
        <w:spacing w:line="580" w:lineRule="exact"/>
        <w:rPr>
          <w:rFonts w:ascii="仿宋_GB2312" w:eastAsia="仿宋_GB2312" w:hAnsi="仿宋"/>
          <w:sz w:val="32"/>
          <w:szCs w:val="32"/>
        </w:rPr>
      </w:pPr>
    </w:p>
    <w:p w:rsidR="00772A68" w:rsidRDefault="00772A68" w:rsidP="00772A68">
      <w:pPr>
        <w:spacing w:line="580" w:lineRule="exact"/>
        <w:rPr>
          <w:rFonts w:ascii="仿宋_GB2312" w:eastAsia="仿宋_GB2312" w:hAnsi="仿宋"/>
          <w:sz w:val="32"/>
          <w:szCs w:val="32"/>
        </w:rPr>
      </w:pPr>
    </w:p>
    <w:p w:rsidR="00CA5581" w:rsidRDefault="00CA5581" w:rsidP="00CA5581">
      <w:pPr>
        <w:adjustRightInd w:val="0"/>
        <w:snapToGrid w:val="0"/>
        <w:spacing w:line="560" w:lineRule="exact"/>
        <w:rPr>
          <w:rFonts w:ascii="仿宋_GB2312" w:eastAsia="仿宋_GB2312" w:hAnsi="仿宋"/>
          <w:sz w:val="32"/>
          <w:szCs w:val="32"/>
        </w:rPr>
      </w:pPr>
    </w:p>
    <w:p w:rsidR="00CA5581" w:rsidRDefault="00CA5581" w:rsidP="00CA5581">
      <w:pPr>
        <w:adjustRightInd w:val="0"/>
        <w:snapToGrid w:val="0"/>
        <w:spacing w:line="560" w:lineRule="exact"/>
        <w:rPr>
          <w:rFonts w:ascii="仿宋_GB2312" w:eastAsia="仿宋_GB2312" w:hAnsi="仿宋"/>
          <w:sz w:val="32"/>
          <w:szCs w:val="32"/>
        </w:rPr>
      </w:pPr>
    </w:p>
    <w:p w:rsidR="00F72DFB" w:rsidRDefault="00F72DFB" w:rsidP="00CA5581">
      <w:pPr>
        <w:adjustRightInd w:val="0"/>
        <w:snapToGrid w:val="0"/>
        <w:spacing w:line="560" w:lineRule="exact"/>
        <w:rPr>
          <w:rFonts w:ascii="仿宋_GB2312" w:eastAsia="仿宋_GB2312" w:hAnsi="仿宋"/>
          <w:sz w:val="32"/>
          <w:szCs w:val="32"/>
        </w:rPr>
      </w:pPr>
    </w:p>
    <w:p w:rsidR="00F72DFB" w:rsidRDefault="00F72DFB" w:rsidP="00CA5581">
      <w:pPr>
        <w:adjustRightInd w:val="0"/>
        <w:snapToGrid w:val="0"/>
        <w:spacing w:line="560" w:lineRule="exact"/>
        <w:rPr>
          <w:rFonts w:ascii="仿宋_GB2312" w:eastAsia="仿宋_GB2312" w:hAnsi="仿宋"/>
          <w:sz w:val="32"/>
          <w:szCs w:val="32"/>
        </w:rPr>
      </w:pPr>
    </w:p>
    <w:p w:rsidR="00BB7978" w:rsidRDefault="00BB7978" w:rsidP="00CA5581">
      <w:pPr>
        <w:adjustRightInd w:val="0"/>
        <w:snapToGrid w:val="0"/>
        <w:spacing w:line="560" w:lineRule="exact"/>
        <w:rPr>
          <w:rFonts w:ascii="仿宋_GB2312" w:eastAsia="仿宋_GB2312" w:hAnsi="仿宋"/>
          <w:sz w:val="32"/>
          <w:szCs w:val="32"/>
        </w:rPr>
      </w:pPr>
    </w:p>
    <w:p w:rsidR="00F72DFB" w:rsidRDefault="00F72DFB" w:rsidP="00CA5581">
      <w:pPr>
        <w:adjustRightInd w:val="0"/>
        <w:snapToGrid w:val="0"/>
        <w:spacing w:line="560" w:lineRule="exact"/>
        <w:rPr>
          <w:rFonts w:ascii="仿宋_GB2312" w:eastAsia="仿宋_GB2312" w:hAnsi="仿宋"/>
          <w:sz w:val="32"/>
          <w:szCs w:val="32"/>
        </w:rPr>
      </w:pPr>
    </w:p>
    <w:p w:rsidR="00F72DFB" w:rsidRDefault="00F72DFB" w:rsidP="00CA5581">
      <w:pPr>
        <w:adjustRightInd w:val="0"/>
        <w:snapToGrid w:val="0"/>
        <w:spacing w:line="560" w:lineRule="exact"/>
        <w:rPr>
          <w:rFonts w:ascii="仿宋_GB2312" w:eastAsia="仿宋_GB2312" w:hAnsi="仿宋"/>
          <w:sz w:val="32"/>
          <w:szCs w:val="32"/>
        </w:rPr>
      </w:pPr>
    </w:p>
    <w:p w:rsidR="00F72DFB" w:rsidRDefault="00F72DFB" w:rsidP="00CA5581">
      <w:pPr>
        <w:adjustRightInd w:val="0"/>
        <w:snapToGrid w:val="0"/>
        <w:spacing w:line="560" w:lineRule="exact"/>
        <w:rPr>
          <w:rFonts w:ascii="仿宋_GB2312" w:eastAsia="仿宋_GB2312" w:hAnsi="仿宋"/>
          <w:sz w:val="32"/>
          <w:szCs w:val="32"/>
        </w:rPr>
      </w:pPr>
    </w:p>
    <w:p w:rsidR="00F72DFB" w:rsidRDefault="00F72DFB" w:rsidP="00CA5581">
      <w:pPr>
        <w:adjustRightInd w:val="0"/>
        <w:snapToGrid w:val="0"/>
        <w:spacing w:line="560" w:lineRule="exact"/>
        <w:rPr>
          <w:rFonts w:ascii="仿宋_GB2312" w:eastAsia="仿宋_GB2312" w:hAnsi="仿宋"/>
          <w:sz w:val="32"/>
          <w:szCs w:val="32"/>
        </w:rPr>
      </w:pPr>
    </w:p>
    <w:p w:rsidR="00F72DFB" w:rsidRDefault="00F72DFB" w:rsidP="00CA5581">
      <w:pPr>
        <w:adjustRightInd w:val="0"/>
        <w:snapToGrid w:val="0"/>
        <w:spacing w:line="560" w:lineRule="exact"/>
        <w:rPr>
          <w:rFonts w:ascii="仿宋_GB2312" w:eastAsia="仿宋_GB2312" w:hAnsi="仿宋"/>
          <w:sz w:val="32"/>
          <w:szCs w:val="32"/>
        </w:rPr>
      </w:pPr>
    </w:p>
    <w:p w:rsidR="00F72DFB" w:rsidRDefault="00F72DFB" w:rsidP="00CA5581">
      <w:pPr>
        <w:adjustRightInd w:val="0"/>
        <w:snapToGrid w:val="0"/>
        <w:spacing w:line="560" w:lineRule="exact"/>
        <w:rPr>
          <w:rFonts w:ascii="仿宋_GB2312" w:eastAsia="仿宋_GB2312" w:hAnsi="仿宋"/>
          <w:sz w:val="32"/>
          <w:szCs w:val="32"/>
        </w:rPr>
      </w:pPr>
    </w:p>
    <w:p w:rsidR="00F72DFB" w:rsidRDefault="00F72DFB" w:rsidP="00CA5581">
      <w:pPr>
        <w:adjustRightInd w:val="0"/>
        <w:snapToGrid w:val="0"/>
        <w:spacing w:line="560" w:lineRule="exact"/>
        <w:rPr>
          <w:rFonts w:ascii="仿宋_GB2312" w:eastAsia="仿宋_GB2312" w:hAnsi="仿宋"/>
          <w:sz w:val="32"/>
          <w:szCs w:val="32"/>
        </w:rPr>
      </w:pPr>
    </w:p>
    <w:p w:rsidR="00F72DFB" w:rsidRDefault="00F72DFB" w:rsidP="00CA5581">
      <w:pPr>
        <w:adjustRightInd w:val="0"/>
        <w:snapToGrid w:val="0"/>
        <w:spacing w:line="560" w:lineRule="exact"/>
        <w:rPr>
          <w:rFonts w:ascii="仿宋_GB2312" w:eastAsia="仿宋_GB2312" w:hAnsi="仿宋"/>
          <w:sz w:val="32"/>
          <w:szCs w:val="32"/>
        </w:rPr>
      </w:pPr>
    </w:p>
    <w:p w:rsidR="00F72DFB" w:rsidRDefault="00F72DFB" w:rsidP="00CA5581">
      <w:pPr>
        <w:adjustRightInd w:val="0"/>
        <w:snapToGrid w:val="0"/>
        <w:spacing w:line="560" w:lineRule="exact"/>
        <w:rPr>
          <w:rFonts w:ascii="仿宋_GB2312" w:eastAsia="仿宋_GB2312" w:hAnsi="仿宋"/>
          <w:sz w:val="32"/>
          <w:szCs w:val="32"/>
        </w:rPr>
      </w:pPr>
    </w:p>
    <w:p w:rsidR="00F72DFB" w:rsidRDefault="00F72DFB" w:rsidP="00CA5581">
      <w:pPr>
        <w:adjustRightInd w:val="0"/>
        <w:snapToGrid w:val="0"/>
        <w:spacing w:line="560" w:lineRule="exact"/>
        <w:rPr>
          <w:rFonts w:ascii="仿宋_GB2312" w:eastAsia="仿宋_GB2312" w:hAnsi="仿宋"/>
          <w:sz w:val="32"/>
          <w:szCs w:val="32"/>
        </w:rPr>
      </w:pPr>
    </w:p>
    <w:p w:rsidR="00F72DFB" w:rsidRDefault="00F72DFB" w:rsidP="00CA5581">
      <w:pPr>
        <w:adjustRightInd w:val="0"/>
        <w:snapToGrid w:val="0"/>
        <w:spacing w:line="560" w:lineRule="exact"/>
        <w:rPr>
          <w:rFonts w:ascii="仿宋_GB2312" w:eastAsia="仿宋_GB2312" w:hAnsi="仿宋"/>
          <w:sz w:val="32"/>
          <w:szCs w:val="32"/>
        </w:rPr>
      </w:pPr>
    </w:p>
    <w:p w:rsidR="00F72DFB" w:rsidRDefault="00F72DFB" w:rsidP="00CA5581">
      <w:pPr>
        <w:adjustRightInd w:val="0"/>
        <w:snapToGrid w:val="0"/>
        <w:spacing w:line="560" w:lineRule="exact"/>
        <w:rPr>
          <w:rFonts w:ascii="仿宋_GB2312" w:eastAsia="仿宋_GB2312" w:hAnsi="仿宋"/>
          <w:sz w:val="32"/>
          <w:szCs w:val="32"/>
        </w:rPr>
      </w:pPr>
    </w:p>
    <w:p w:rsidR="00F72DFB" w:rsidRDefault="00F72DFB" w:rsidP="00CA5581">
      <w:pPr>
        <w:adjustRightInd w:val="0"/>
        <w:snapToGrid w:val="0"/>
        <w:spacing w:line="560" w:lineRule="exact"/>
        <w:rPr>
          <w:rFonts w:ascii="仿宋_GB2312" w:eastAsia="仿宋_GB2312" w:hAnsi="仿宋"/>
          <w:sz w:val="32"/>
          <w:szCs w:val="32"/>
        </w:rPr>
      </w:pPr>
    </w:p>
    <w:p w:rsidR="00F72DFB" w:rsidRDefault="00F72DFB" w:rsidP="00CA5581">
      <w:pPr>
        <w:adjustRightInd w:val="0"/>
        <w:snapToGrid w:val="0"/>
        <w:spacing w:line="560" w:lineRule="exact"/>
        <w:rPr>
          <w:rFonts w:ascii="仿宋_GB2312" w:eastAsia="仿宋_GB2312" w:hAnsi="仿宋"/>
          <w:sz w:val="32"/>
          <w:szCs w:val="32"/>
        </w:rPr>
      </w:pPr>
    </w:p>
    <w:p w:rsidR="00F72DFB" w:rsidRDefault="00F72DFB" w:rsidP="00CA5581">
      <w:pPr>
        <w:adjustRightInd w:val="0"/>
        <w:snapToGrid w:val="0"/>
        <w:spacing w:line="560" w:lineRule="exact"/>
        <w:rPr>
          <w:rFonts w:ascii="仿宋_GB2312" w:eastAsia="仿宋_GB2312" w:hAnsi="仿宋"/>
          <w:sz w:val="32"/>
          <w:szCs w:val="32"/>
        </w:rPr>
      </w:pPr>
    </w:p>
    <w:p w:rsidR="00F72DFB" w:rsidRDefault="00F72DFB" w:rsidP="00CA5581">
      <w:pPr>
        <w:adjustRightInd w:val="0"/>
        <w:snapToGrid w:val="0"/>
        <w:spacing w:line="560" w:lineRule="exact"/>
        <w:rPr>
          <w:rFonts w:ascii="仿宋_GB2312" w:eastAsia="仿宋_GB2312" w:hAnsi="仿宋"/>
          <w:sz w:val="32"/>
          <w:szCs w:val="32"/>
        </w:rPr>
      </w:pPr>
    </w:p>
    <w:p w:rsidR="00F72DFB" w:rsidRDefault="00F72DFB" w:rsidP="00CA5581">
      <w:pPr>
        <w:adjustRightInd w:val="0"/>
        <w:snapToGrid w:val="0"/>
        <w:spacing w:line="560" w:lineRule="exact"/>
        <w:rPr>
          <w:rFonts w:ascii="仿宋_GB2312" w:eastAsia="仿宋_GB2312" w:hAnsi="仿宋"/>
          <w:sz w:val="32"/>
          <w:szCs w:val="32"/>
        </w:rPr>
      </w:pPr>
    </w:p>
    <w:p w:rsidR="00F72DFB" w:rsidRDefault="00F72DFB" w:rsidP="00CA5581">
      <w:pPr>
        <w:adjustRightInd w:val="0"/>
        <w:snapToGrid w:val="0"/>
        <w:spacing w:line="560" w:lineRule="exact"/>
        <w:rPr>
          <w:rFonts w:ascii="仿宋_GB2312" w:eastAsia="仿宋_GB2312" w:hAnsi="仿宋"/>
          <w:sz w:val="32"/>
          <w:szCs w:val="32"/>
        </w:rPr>
      </w:pPr>
    </w:p>
    <w:p w:rsidR="00F72DFB" w:rsidRPr="00F72DFB" w:rsidRDefault="00F72DFB" w:rsidP="00CA5581">
      <w:pPr>
        <w:adjustRightInd w:val="0"/>
        <w:snapToGrid w:val="0"/>
        <w:spacing w:line="560" w:lineRule="exact"/>
        <w:rPr>
          <w:rFonts w:ascii="仿宋_GB2312" w:eastAsia="仿宋_GB2312" w:hAnsi="仿宋"/>
          <w:sz w:val="32"/>
          <w:szCs w:val="32"/>
        </w:rPr>
      </w:pPr>
    </w:p>
    <w:p w:rsidR="00F72DFB" w:rsidRDefault="00F72DFB" w:rsidP="00215939">
      <w:pPr>
        <w:adjustRightInd w:val="0"/>
        <w:snapToGrid w:val="0"/>
        <w:spacing w:line="560" w:lineRule="exact"/>
        <w:ind w:firstLineChars="100" w:firstLine="320"/>
        <w:rPr>
          <w:rFonts w:ascii="仿宋_GB2312" w:eastAsia="仿宋_GB2312" w:hAnsi="仿宋"/>
          <w:sz w:val="32"/>
          <w:szCs w:val="32"/>
        </w:rPr>
      </w:pPr>
    </w:p>
    <w:p w:rsidR="00F72DFB" w:rsidRDefault="00F72DFB" w:rsidP="00215939">
      <w:pPr>
        <w:adjustRightInd w:val="0"/>
        <w:snapToGrid w:val="0"/>
        <w:spacing w:line="560" w:lineRule="exact"/>
        <w:ind w:firstLineChars="100" w:firstLine="320"/>
        <w:rPr>
          <w:rFonts w:ascii="仿宋_GB2312" w:eastAsia="仿宋_GB2312" w:hAnsi="仿宋"/>
          <w:sz w:val="32"/>
          <w:szCs w:val="32"/>
        </w:rPr>
      </w:pPr>
    </w:p>
    <w:p w:rsidR="006A0130" w:rsidRDefault="00CA5581" w:rsidP="00BB7978">
      <w:pPr>
        <w:adjustRightInd w:val="0"/>
        <w:snapToGrid w:val="0"/>
        <w:spacing w:line="560" w:lineRule="exact"/>
        <w:ind w:firstLineChars="100" w:firstLine="280"/>
        <w:rPr>
          <w:rFonts w:ascii="仿宋_GB2312" w:eastAsia="仿宋_GB2312" w:hAnsi="仿宋"/>
          <w:sz w:val="32"/>
          <w:szCs w:val="32"/>
        </w:rPr>
      </w:pPr>
      <w:r w:rsidRPr="00BB7978">
        <w:rPr>
          <w:rFonts w:ascii="仿宋_GB2312" w:eastAsia="仿宋_GB2312" w:hAnsi="仿宋" w:hint="eastAsia"/>
          <w:sz w:val="28"/>
          <w:szCs w:val="28"/>
        </w:rPr>
        <w:t>抄送：县政协提案委</w:t>
      </w:r>
      <w:r w:rsidR="00771E50">
        <w:rPr>
          <w:rFonts w:ascii="仿宋_GB2312" w:eastAsia="仿宋_GB2312" w:hAnsi="仿宋" w:hint="eastAsia"/>
          <w:sz w:val="28"/>
          <w:szCs w:val="28"/>
        </w:rPr>
        <w:t>、</w:t>
      </w:r>
      <w:r w:rsidRPr="00BB7978">
        <w:rPr>
          <w:rFonts w:ascii="仿宋_GB2312" w:eastAsia="仿宋_GB2312" w:hAnsi="仿宋" w:hint="eastAsia"/>
          <w:sz w:val="28"/>
          <w:szCs w:val="28"/>
        </w:rPr>
        <w:t>县政府办</w:t>
      </w:r>
      <w:r w:rsidR="00771E50">
        <w:rPr>
          <w:rFonts w:ascii="仿宋_GB2312" w:eastAsia="仿宋_GB2312" w:hAnsi="仿宋" w:hint="eastAsia"/>
          <w:sz w:val="28"/>
          <w:szCs w:val="28"/>
        </w:rPr>
        <w:t>B623室</w:t>
      </w:r>
    </w:p>
    <w:p w:rsidR="00772A68" w:rsidRDefault="00772A68" w:rsidP="006A0130">
      <w:pPr>
        <w:pBdr>
          <w:top w:val="single" w:sz="6" w:space="0" w:color="auto"/>
          <w:bottom w:val="single" w:sz="6" w:space="1" w:color="auto"/>
        </w:pBdr>
        <w:spacing w:line="400" w:lineRule="exact"/>
        <w:ind w:firstLine="284"/>
        <w:rPr>
          <w:rFonts w:ascii="仿宋_GB2312" w:eastAsia="仿宋_GB2312" w:hAnsi="仿宋"/>
          <w:sz w:val="28"/>
          <w:szCs w:val="28"/>
        </w:rPr>
      </w:pPr>
      <w:r>
        <w:rPr>
          <w:rFonts w:ascii="仿宋_GB2312" w:eastAsia="仿宋_GB2312" w:hAnsi="仿宋" w:hint="eastAsia"/>
          <w:sz w:val="28"/>
          <w:szCs w:val="28"/>
        </w:rPr>
        <w:t>石城县公安局办公室</w:t>
      </w:r>
      <w:r w:rsidR="00CA5581">
        <w:rPr>
          <w:rFonts w:ascii="仿宋_GB2312" w:eastAsia="仿宋_GB2312" w:hAnsi="仿宋" w:hint="eastAsia"/>
          <w:sz w:val="28"/>
          <w:szCs w:val="28"/>
        </w:rPr>
        <w:t xml:space="preserve">      </w:t>
      </w:r>
      <w:r w:rsidR="006A0130">
        <w:rPr>
          <w:rFonts w:ascii="仿宋_GB2312" w:eastAsia="仿宋_GB2312" w:hAnsi="仿宋" w:hint="eastAsia"/>
          <w:sz w:val="28"/>
          <w:szCs w:val="28"/>
        </w:rPr>
        <w:t xml:space="preserve">  </w:t>
      </w:r>
      <w:r w:rsidR="00CA5581">
        <w:rPr>
          <w:rFonts w:ascii="仿宋_GB2312" w:eastAsia="仿宋_GB2312" w:hAnsi="仿宋" w:hint="eastAsia"/>
          <w:sz w:val="28"/>
          <w:szCs w:val="28"/>
        </w:rPr>
        <w:t xml:space="preserve">          </w:t>
      </w:r>
      <w:r>
        <w:rPr>
          <w:rFonts w:ascii="仿宋_GB2312" w:eastAsia="仿宋_GB2312" w:hAnsi="仿宋" w:hint="eastAsia"/>
          <w:sz w:val="28"/>
          <w:szCs w:val="28"/>
        </w:rPr>
        <w:t xml:space="preserve"> 2022年</w:t>
      </w:r>
      <w:r w:rsidR="00F20424">
        <w:rPr>
          <w:rFonts w:ascii="仿宋_GB2312" w:eastAsia="仿宋_GB2312" w:hAnsi="仿宋" w:hint="eastAsia"/>
          <w:sz w:val="28"/>
          <w:szCs w:val="28"/>
        </w:rPr>
        <w:t>1</w:t>
      </w:r>
      <w:r>
        <w:rPr>
          <w:rFonts w:ascii="仿宋_GB2312" w:eastAsia="仿宋_GB2312" w:hAnsi="仿宋" w:hint="eastAsia"/>
          <w:sz w:val="28"/>
          <w:szCs w:val="28"/>
        </w:rPr>
        <w:t>月2</w:t>
      </w:r>
      <w:r w:rsidR="00215939">
        <w:rPr>
          <w:rFonts w:ascii="仿宋_GB2312" w:eastAsia="仿宋_GB2312" w:hAnsi="仿宋" w:hint="eastAsia"/>
          <w:sz w:val="28"/>
          <w:szCs w:val="28"/>
        </w:rPr>
        <w:t>6</w:t>
      </w:r>
      <w:r>
        <w:rPr>
          <w:rFonts w:ascii="仿宋_GB2312" w:eastAsia="仿宋_GB2312" w:hAnsi="仿宋" w:hint="eastAsia"/>
          <w:sz w:val="28"/>
          <w:szCs w:val="28"/>
        </w:rPr>
        <w:t>日印发</w:t>
      </w:r>
    </w:p>
    <w:sectPr w:rsidR="00772A68" w:rsidSect="008101FD">
      <w:headerReference w:type="default" r:id="rId6"/>
      <w:footerReference w:type="even" r:id="rId7"/>
      <w:footerReference w:type="default" r:id="rId8"/>
      <w:footerReference w:type="first" r:id="rId9"/>
      <w:pgSz w:w="11906" w:h="16838"/>
      <w:pgMar w:top="1440" w:right="1800" w:bottom="1440" w:left="1800" w:header="851" w:footer="992" w:gutter="0"/>
      <w:pgNumType w:fmt="numberInDash"/>
      <w:cols w:space="72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D7752" w:rsidRDefault="009D7752" w:rsidP="008101FD">
      <w:r>
        <w:separator/>
      </w:r>
    </w:p>
  </w:endnote>
  <w:endnote w:type="continuationSeparator" w:id="1">
    <w:p w:rsidR="009D7752" w:rsidRDefault="009D7752" w:rsidP="008101FD">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2C29" w:rsidRDefault="00BD28C7">
    <w:pPr>
      <w:pStyle w:val="a5"/>
      <w:framePr w:h="0" w:wrap="around" w:vAnchor="text" w:hAnchor="margin" w:xAlign="outside" w:y="1"/>
      <w:rPr>
        <w:rStyle w:val="a3"/>
      </w:rPr>
    </w:pPr>
    <w:r>
      <w:fldChar w:fldCharType="begin"/>
    </w:r>
    <w:r w:rsidR="00772A68">
      <w:rPr>
        <w:rStyle w:val="a3"/>
      </w:rPr>
      <w:instrText xml:space="preserve">PAGE  </w:instrText>
    </w:r>
    <w:r>
      <w:fldChar w:fldCharType="separate"/>
    </w:r>
    <w:r w:rsidR="00772A68">
      <w:rPr>
        <w:rStyle w:val="a3"/>
      </w:rPr>
      <w:t>- 1 -</w:t>
    </w:r>
    <w:r>
      <w:fldChar w:fldCharType="end"/>
    </w:r>
  </w:p>
  <w:p w:rsidR="00152C29" w:rsidRDefault="00203E42">
    <w:pPr>
      <w:pStyle w:val="a5"/>
      <w:ind w:right="360"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2C29" w:rsidRDefault="00BD28C7">
    <w:pPr>
      <w:pStyle w:val="a5"/>
      <w:framePr w:h="0" w:wrap="around" w:vAnchor="text" w:hAnchor="margin" w:xAlign="outside" w:y="1"/>
      <w:rPr>
        <w:rStyle w:val="a3"/>
      </w:rPr>
    </w:pPr>
    <w:r>
      <w:fldChar w:fldCharType="begin"/>
    </w:r>
    <w:r w:rsidR="00772A68">
      <w:rPr>
        <w:rStyle w:val="a3"/>
      </w:rPr>
      <w:instrText xml:space="preserve">PAGE  </w:instrText>
    </w:r>
    <w:r>
      <w:fldChar w:fldCharType="separate"/>
    </w:r>
    <w:r w:rsidR="00203E42">
      <w:rPr>
        <w:rStyle w:val="a3"/>
        <w:noProof/>
      </w:rPr>
      <w:t>- 2 -</w:t>
    </w:r>
    <w:r>
      <w:fldChar w:fldCharType="end"/>
    </w:r>
  </w:p>
  <w:p w:rsidR="00152C29" w:rsidRDefault="00203E42">
    <w:pPr>
      <w:pStyle w:val="a5"/>
      <w:ind w:right="360" w:firstLine="360"/>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9753A" w:rsidRDefault="00BD28C7">
    <w:pPr>
      <w:pStyle w:val="a5"/>
      <w:jc w:val="right"/>
    </w:pPr>
    <w:r>
      <w:fldChar w:fldCharType="begin"/>
    </w:r>
    <w:r w:rsidR="00772A68">
      <w:instrText xml:space="preserve"> PAGE   \* MERGEFORMAT </w:instrText>
    </w:r>
    <w:r>
      <w:fldChar w:fldCharType="separate"/>
    </w:r>
    <w:r w:rsidR="00203E42" w:rsidRPr="00203E42">
      <w:rPr>
        <w:noProof/>
        <w:lang w:val="zh-CN"/>
      </w:rPr>
      <w:t>-</w:t>
    </w:r>
    <w:r w:rsidR="00203E42">
      <w:rPr>
        <w:noProof/>
      </w:rPr>
      <w:t xml:space="preserve"> 1 -</w:t>
    </w:r>
    <w:r>
      <w:fldChar w:fldCharType="end"/>
    </w:r>
  </w:p>
  <w:p w:rsidR="0079753A" w:rsidRDefault="00203E42">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D7752" w:rsidRDefault="009D7752" w:rsidP="008101FD">
      <w:r>
        <w:separator/>
      </w:r>
    </w:p>
  </w:footnote>
  <w:footnote w:type="continuationSeparator" w:id="1">
    <w:p w:rsidR="009D7752" w:rsidRDefault="009D7752" w:rsidP="008101F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2C29" w:rsidRDefault="00203E42" w:rsidP="006A75DD">
    <w:pPr>
      <w:pStyle w:val="a4"/>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stylePaneFormatFilter w:val="3F01"/>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72A68"/>
    <w:rsid w:val="00002B72"/>
    <w:rsid w:val="00020FAF"/>
    <w:rsid w:val="000354F7"/>
    <w:rsid w:val="000404DD"/>
    <w:rsid w:val="00072E86"/>
    <w:rsid w:val="0009082F"/>
    <w:rsid w:val="000A722C"/>
    <w:rsid w:val="000D0FC6"/>
    <w:rsid w:val="000E553C"/>
    <w:rsid w:val="0010410C"/>
    <w:rsid w:val="0013425E"/>
    <w:rsid w:val="00143322"/>
    <w:rsid w:val="001515A0"/>
    <w:rsid w:val="0015254C"/>
    <w:rsid w:val="00171839"/>
    <w:rsid w:val="00184446"/>
    <w:rsid w:val="0019153F"/>
    <w:rsid w:val="00193017"/>
    <w:rsid w:val="00193300"/>
    <w:rsid w:val="001B21F1"/>
    <w:rsid w:val="001D5D97"/>
    <w:rsid w:val="001E0E5D"/>
    <w:rsid w:val="002020CF"/>
    <w:rsid w:val="00203E42"/>
    <w:rsid w:val="002138D3"/>
    <w:rsid w:val="00215939"/>
    <w:rsid w:val="00241209"/>
    <w:rsid w:val="002439A2"/>
    <w:rsid w:val="002471BE"/>
    <w:rsid w:val="00276925"/>
    <w:rsid w:val="002942D2"/>
    <w:rsid w:val="00294472"/>
    <w:rsid w:val="00294577"/>
    <w:rsid w:val="0029684F"/>
    <w:rsid w:val="002A3197"/>
    <w:rsid w:val="002A3F70"/>
    <w:rsid w:val="002A72F0"/>
    <w:rsid w:val="002B1371"/>
    <w:rsid w:val="002B33BF"/>
    <w:rsid w:val="002F30B0"/>
    <w:rsid w:val="00316B3C"/>
    <w:rsid w:val="00336AFA"/>
    <w:rsid w:val="003402A9"/>
    <w:rsid w:val="00356D92"/>
    <w:rsid w:val="00374FF0"/>
    <w:rsid w:val="00377200"/>
    <w:rsid w:val="003A3BF8"/>
    <w:rsid w:val="003C4A0F"/>
    <w:rsid w:val="003D54DE"/>
    <w:rsid w:val="003E259A"/>
    <w:rsid w:val="003E3846"/>
    <w:rsid w:val="003E6347"/>
    <w:rsid w:val="003F3B6C"/>
    <w:rsid w:val="0040672C"/>
    <w:rsid w:val="00431204"/>
    <w:rsid w:val="00464E45"/>
    <w:rsid w:val="004963FC"/>
    <w:rsid w:val="004B1750"/>
    <w:rsid w:val="004C6EDA"/>
    <w:rsid w:val="004D7496"/>
    <w:rsid w:val="004E0F69"/>
    <w:rsid w:val="004F4856"/>
    <w:rsid w:val="005160D2"/>
    <w:rsid w:val="00537E97"/>
    <w:rsid w:val="00544576"/>
    <w:rsid w:val="00563812"/>
    <w:rsid w:val="005655FD"/>
    <w:rsid w:val="005A3680"/>
    <w:rsid w:val="005C2E37"/>
    <w:rsid w:val="005E1CA0"/>
    <w:rsid w:val="005E3A5C"/>
    <w:rsid w:val="005F377F"/>
    <w:rsid w:val="005F6AC0"/>
    <w:rsid w:val="00616819"/>
    <w:rsid w:val="006216E8"/>
    <w:rsid w:val="00637219"/>
    <w:rsid w:val="00641D53"/>
    <w:rsid w:val="006530FC"/>
    <w:rsid w:val="0066153F"/>
    <w:rsid w:val="00665DD7"/>
    <w:rsid w:val="00666E11"/>
    <w:rsid w:val="00673FDC"/>
    <w:rsid w:val="006A0130"/>
    <w:rsid w:val="006A03E9"/>
    <w:rsid w:val="006A4627"/>
    <w:rsid w:val="006D2986"/>
    <w:rsid w:val="006E3A29"/>
    <w:rsid w:val="0071036A"/>
    <w:rsid w:val="00726853"/>
    <w:rsid w:val="00755B10"/>
    <w:rsid w:val="00771048"/>
    <w:rsid w:val="00771E50"/>
    <w:rsid w:val="00772A68"/>
    <w:rsid w:val="00773AA7"/>
    <w:rsid w:val="0078500F"/>
    <w:rsid w:val="00792258"/>
    <w:rsid w:val="007A60F8"/>
    <w:rsid w:val="007A69CE"/>
    <w:rsid w:val="007A7153"/>
    <w:rsid w:val="007B5660"/>
    <w:rsid w:val="007F3274"/>
    <w:rsid w:val="0080171D"/>
    <w:rsid w:val="0080403C"/>
    <w:rsid w:val="008054E9"/>
    <w:rsid w:val="008101FD"/>
    <w:rsid w:val="00837D4B"/>
    <w:rsid w:val="00843DB4"/>
    <w:rsid w:val="00851B5F"/>
    <w:rsid w:val="00856A75"/>
    <w:rsid w:val="0087071A"/>
    <w:rsid w:val="00893C19"/>
    <w:rsid w:val="008A41A6"/>
    <w:rsid w:val="00913ACF"/>
    <w:rsid w:val="00914695"/>
    <w:rsid w:val="0092069E"/>
    <w:rsid w:val="00940041"/>
    <w:rsid w:val="00940FB1"/>
    <w:rsid w:val="00945DF3"/>
    <w:rsid w:val="009609D3"/>
    <w:rsid w:val="00962B06"/>
    <w:rsid w:val="00964D9C"/>
    <w:rsid w:val="00972582"/>
    <w:rsid w:val="0097589E"/>
    <w:rsid w:val="00975FC9"/>
    <w:rsid w:val="00991CA2"/>
    <w:rsid w:val="00994853"/>
    <w:rsid w:val="0099666B"/>
    <w:rsid w:val="009A4945"/>
    <w:rsid w:val="009B7CF3"/>
    <w:rsid w:val="009C0130"/>
    <w:rsid w:val="009D3B4C"/>
    <w:rsid w:val="009D53B7"/>
    <w:rsid w:val="009D7752"/>
    <w:rsid w:val="009E419B"/>
    <w:rsid w:val="009F7DEF"/>
    <w:rsid w:val="00A13B77"/>
    <w:rsid w:val="00A14EE7"/>
    <w:rsid w:val="00A2447A"/>
    <w:rsid w:val="00A31305"/>
    <w:rsid w:val="00A524AC"/>
    <w:rsid w:val="00A526CC"/>
    <w:rsid w:val="00A61DBD"/>
    <w:rsid w:val="00A90BE5"/>
    <w:rsid w:val="00AA5971"/>
    <w:rsid w:val="00AB294E"/>
    <w:rsid w:val="00AF38EC"/>
    <w:rsid w:val="00AF6E05"/>
    <w:rsid w:val="00B16040"/>
    <w:rsid w:val="00B1786C"/>
    <w:rsid w:val="00B313B2"/>
    <w:rsid w:val="00B43AD4"/>
    <w:rsid w:val="00B467C1"/>
    <w:rsid w:val="00B46DBF"/>
    <w:rsid w:val="00B6394F"/>
    <w:rsid w:val="00BA292D"/>
    <w:rsid w:val="00BA3BCB"/>
    <w:rsid w:val="00BA4010"/>
    <w:rsid w:val="00BB7978"/>
    <w:rsid w:val="00BD28C7"/>
    <w:rsid w:val="00C42070"/>
    <w:rsid w:val="00C45955"/>
    <w:rsid w:val="00C60504"/>
    <w:rsid w:val="00C7489F"/>
    <w:rsid w:val="00C760D8"/>
    <w:rsid w:val="00C80F88"/>
    <w:rsid w:val="00C835F5"/>
    <w:rsid w:val="00CA5581"/>
    <w:rsid w:val="00CC47AF"/>
    <w:rsid w:val="00CF203D"/>
    <w:rsid w:val="00CF3E94"/>
    <w:rsid w:val="00D36D12"/>
    <w:rsid w:val="00D45768"/>
    <w:rsid w:val="00D628A6"/>
    <w:rsid w:val="00D73608"/>
    <w:rsid w:val="00D9405E"/>
    <w:rsid w:val="00DB01D6"/>
    <w:rsid w:val="00DB5A9E"/>
    <w:rsid w:val="00DC7ED8"/>
    <w:rsid w:val="00DD0952"/>
    <w:rsid w:val="00E04D88"/>
    <w:rsid w:val="00E1077B"/>
    <w:rsid w:val="00E71FFD"/>
    <w:rsid w:val="00E81088"/>
    <w:rsid w:val="00E81D2F"/>
    <w:rsid w:val="00EA30B3"/>
    <w:rsid w:val="00EA47EA"/>
    <w:rsid w:val="00ED1F65"/>
    <w:rsid w:val="00F053FE"/>
    <w:rsid w:val="00F20424"/>
    <w:rsid w:val="00F26AAD"/>
    <w:rsid w:val="00F3047F"/>
    <w:rsid w:val="00F6065B"/>
    <w:rsid w:val="00F72DFB"/>
    <w:rsid w:val="00F745A6"/>
    <w:rsid w:val="00F85CC6"/>
    <w:rsid w:val="00F86616"/>
    <w:rsid w:val="00F93A06"/>
    <w:rsid w:val="00F93D2D"/>
    <w:rsid w:val="00FB54E2"/>
    <w:rsid w:val="00FB6F97"/>
    <w:rsid w:val="00FC2E93"/>
    <w:rsid w:val="00FE72C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772A68"/>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772A68"/>
  </w:style>
  <w:style w:type="paragraph" w:styleId="a4">
    <w:name w:val="header"/>
    <w:basedOn w:val="a"/>
    <w:link w:val="Char"/>
    <w:rsid w:val="00772A6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rsid w:val="00772A68"/>
    <w:rPr>
      <w:kern w:val="2"/>
      <w:sz w:val="18"/>
      <w:szCs w:val="18"/>
    </w:rPr>
  </w:style>
  <w:style w:type="paragraph" w:styleId="a5">
    <w:name w:val="footer"/>
    <w:basedOn w:val="a"/>
    <w:link w:val="Char0"/>
    <w:uiPriority w:val="99"/>
    <w:rsid w:val="00772A68"/>
    <w:pPr>
      <w:tabs>
        <w:tab w:val="center" w:pos="4153"/>
        <w:tab w:val="right" w:pos="8306"/>
      </w:tabs>
      <w:snapToGrid w:val="0"/>
      <w:jc w:val="left"/>
    </w:pPr>
    <w:rPr>
      <w:sz w:val="18"/>
      <w:szCs w:val="18"/>
    </w:rPr>
  </w:style>
  <w:style w:type="character" w:customStyle="1" w:styleId="Char0">
    <w:name w:val="页脚 Char"/>
    <w:basedOn w:val="a0"/>
    <w:link w:val="a5"/>
    <w:uiPriority w:val="99"/>
    <w:rsid w:val="00772A68"/>
    <w:rPr>
      <w:kern w:val="2"/>
      <w:sz w:val="18"/>
      <w:szCs w:val="18"/>
    </w:rPr>
  </w:style>
  <w:style w:type="character" w:customStyle="1" w:styleId="text-tag1">
    <w:name w:val="text-tag1"/>
    <w:basedOn w:val="a0"/>
    <w:rsid w:val="00773AA7"/>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362</Words>
  <Characters>2070</Characters>
  <Application>Microsoft Office Word</Application>
  <DocSecurity>0</DocSecurity>
  <Lines>17</Lines>
  <Paragraphs>4</Paragraphs>
  <ScaleCrop>false</ScaleCrop>
  <Company>微软中国</Company>
  <LinksUpToDate>false</LinksUpToDate>
  <CharactersWithSpaces>2428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微软用户</cp:lastModifiedBy>
  <cp:revision>2</cp:revision>
  <cp:lastPrinted>2022-05-25T09:43:00Z</cp:lastPrinted>
  <dcterms:created xsi:type="dcterms:W3CDTF">2022-09-09T01:26:00Z</dcterms:created>
  <dcterms:modified xsi:type="dcterms:W3CDTF">2022-09-09T01:26:00Z</dcterms:modified>
</cp:coreProperties>
</file>