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eastAsia="zh-CN"/>
        </w:rPr>
        <w:t>县果茶发展服务中心</w:t>
      </w:r>
      <w:r>
        <w:rPr>
          <w:rFonts w:hint="eastAsia" w:ascii="方正小标宋简体" w:hAnsi="方正小标宋简体" w:eastAsia="方正小标宋简体" w:cs="方正小标宋简体"/>
          <w:sz w:val="44"/>
          <w:szCs w:val="44"/>
          <w:lang w:val="en-US" w:eastAsia="zh-CN"/>
        </w:rPr>
        <w:t>2023年工作总结</w:t>
      </w:r>
    </w:p>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202</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我县果业工作在县委、县政府的正确带领下，上级业务部门的精心指导下，各项工作进展顺利，成效明显，现将</w:t>
      </w:r>
      <w:r>
        <w:rPr>
          <w:rFonts w:hint="eastAsia" w:ascii="仿宋_GB2312" w:hAnsi="仿宋_GB2312" w:eastAsia="仿宋_GB2312" w:cs="仿宋_GB2312"/>
          <w:sz w:val="32"/>
          <w:szCs w:val="32"/>
          <w:lang w:eastAsia="zh-CN"/>
        </w:rPr>
        <w:t>202</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eastAsia="zh-CN"/>
        </w:rPr>
        <w:t>以来</w:t>
      </w:r>
      <w:r>
        <w:rPr>
          <w:rFonts w:hint="eastAsia" w:ascii="仿宋_GB2312" w:hAnsi="仿宋_GB2312" w:eastAsia="仿宋_GB2312" w:cs="仿宋_GB2312"/>
          <w:sz w:val="32"/>
          <w:szCs w:val="32"/>
        </w:rPr>
        <w:t>的工作情况</w:t>
      </w:r>
      <w:r>
        <w:rPr>
          <w:rFonts w:hint="eastAsia" w:ascii="仿宋_GB2312" w:hAnsi="仿宋_GB2312" w:eastAsia="仿宋_GB2312" w:cs="仿宋_GB2312"/>
          <w:sz w:val="32"/>
          <w:szCs w:val="32"/>
          <w:lang w:eastAsia="zh-CN"/>
        </w:rPr>
        <w:t>汇报</w:t>
      </w:r>
      <w:r>
        <w:rPr>
          <w:rFonts w:hint="eastAsia" w:ascii="仿宋_GB2312" w:hAnsi="仿宋_GB2312" w:eastAsia="仿宋_GB2312" w:cs="仿宋_GB2312"/>
          <w:sz w:val="32"/>
          <w:szCs w:val="32"/>
        </w:rPr>
        <w:t>如下：</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黑体" w:hAnsi="黑体" w:eastAsia="黑体" w:cs="黑体"/>
          <w:sz w:val="32"/>
          <w:szCs w:val="32"/>
          <w:lang w:eastAsia="zh-CN"/>
        </w:rPr>
      </w:pPr>
      <w:r>
        <w:rPr>
          <w:rFonts w:hint="eastAsia" w:ascii="黑体" w:hAnsi="黑体" w:eastAsia="黑体" w:cs="黑体"/>
          <w:sz w:val="32"/>
          <w:szCs w:val="32"/>
          <w:lang w:eastAsia="zh-CN"/>
        </w:rPr>
        <w:t>一、重点工作开展情况</w:t>
      </w:r>
    </w:p>
    <w:p>
      <w:pPr>
        <w:pStyle w:val="2"/>
        <w:keepNext w:val="0"/>
        <w:keepLines w:val="0"/>
        <w:pageBreakBefore w:val="0"/>
        <w:widowControl w:val="0"/>
        <w:kinsoku/>
        <w:wordWrap/>
        <w:overflowPunct/>
        <w:topLinePunct w:val="0"/>
        <w:autoSpaceDE/>
        <w:autoSpaceDN/>
        <w:bidi w:val="0"/>
        <w:adjustRightInd/>
        <w:snapToGrid/>
        <w:spacing w:line="560" w:lineRule="exact"/>
        <w:ind w:left="0" w:leftChars="0" w:firstLine="643" w:firstLineChars="200"/>
        <w:jc w:val="both"/>
        <w:textAlignment w:val="auto"/>
        <w:rPr>
          <w:rFonts w:hint="eastAsia" w:ascii="楷体" w:hAnsi="楷体" w:eastAsia="楷体" w:cs="楷体"/>
          <w:b/>
          <w:bCs/>
          <w:sz w:val="32"/>
          <w:szCs w:val="32"/>
          <w:lang w:val="en-US" w:eastAsia="zh-CN"/>
        </w:rPr>
      </w:pPr>
      <w:r>
        <w:rPr>
          <w:rFonts w:hint="eastAsia" w:ascii="楷体" w:hAnsi="楷体" w:eastAsia="楷体" w:cs="楷体"/>
          <w:b/>
          <w:bCs/>
          <w:sz w:val="32"/>
          <w:szCs w:val="32"/>
          <w:lang w:val="en-US" w:eastAsia="zh-CN"/>
        </w:rPr>
        <w:t>（一）加强理论武装，抓牢抓实党的政治建设。</w:t>
      </w:r>
    </w:p>
    <w:p>
      <w:pPr>
        <w:pStyle w:val="2"/>
        <w:keepNext w:val="0"/>
        <w:keepLines w:val="0"/>
        <w:pageBreakBefore w:val="0"/>
        <w:widowControl w:val="0"/>
        <w:kinsoku/>
        <w:wordWrap/>
        <w:overflowPunct/>
        <w:topLinePunct w:val="0"/>
        <w:autoSpaceDE/>
        <w:autoSpaceDN/>
        <w:bidi w:val="0"/>
        <w:adjustRightInd/>
        <w:snapToGrid/>
        <w:spacing w:beforeAutospacing="0" w:line="560" w:lineRule="exact"/>
        <w:ind w:left="0" w:leftChars="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val="0"/>
          <w:bCs w:val="0"/>
          <w:sz w:val="32"/>
          <w:szCs w:val="32"/>
          <w:lang w:eastAsia="zh-CN"/>
        </w:rPr>
        <w:t>在</w:t>
      </w:r>
      <w:r>
        <w:rPr>
          <w:rFonts w:hint="eastAsia" w:ascii="仿宋_GB2312" w:hAnsi="仿宋_GB2312" w:eastAsia="仿宋_GB2312" w:cs="仿宋_GB2312"/>
          <w:b w:val="0"/>
          <w:bCs w:val="0"/>
          <w:sz w:val="32"/>
          <w:szCs w:val="32"/>
        </w:rPr>
        <w:t>认真做好“三会一课”等常规工作</w:t>
      </w:r>
      <w:r>
        <w:rPr>
          <w:rFonts w:hint="eastAsia" w:ascii="仿宋_GB2312" w:hAnsi="仿宋_GB2312" w:eastAsia="仿宋_GB2312" w:cs="仿宋_GB2312"/>
          <w:b w:val="0"/>
          <w:bCs w:val="0"/>
          <w:sz w:val="32"/>
          <w:szCs w:val="32"/>
          <w:lang w:eastAsia="zh-CN"/>
        </w:rPr>
        <w:t>基础上，以打造模范机关、开展干部能力作风建设年、创建“四强”党支部，争做“四优”好党员等活动为抓手，</w:t>
      </w:r>
      <w:r>
        <w:rPr>
          <w:rFonts w:hint="eastAsia" w:ascii="仿宋_GB2312" w:hAnsi="仿宋_GB2312" w:eastAsia="仿宋_GB2312" w:cs="仿宋_GB2312"/>
          <w:sz w:val="32"/>
          <w:szCs w:val="32"/>
        </w:rPr>
        <w:t>做好做足“党建</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”文章，发挥党组织在果业工作中的战斗堡垒和党员骨干作用，实现党建与业务同频共振，形成围绕中心抓党建、抓好党建促发展的工作格局，以高水平党建推进高质量发展。</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sz w:val="32"/>
          <w:szCs w:val="32"/>
          <w:lang w:eastAsia="zh-CN"/>
        </w:rPr>
        <w:t>有序推进学习贯彻习近平新时代中国特色社会主义思想主题教育</w:t>
      </w:r>
      <w:bookmarkStart w:id="0" w:name="_GoBack"/>
      <w:bookmarkEnd w:id="0"/>
      <w:r>
        <w:rPr>
          <w:rFonts w:hint="eastAsia" w:ascii="仿宋_GB2312" w:hAnsi="仿宋_GB2312" w:eastAsia="仿宋_GB2312" w:cs="仿宋_GB2312"/>
          <w:sz w:val="32"/>
          <w:szCs w:val="32"/>
          <w:lang w:eastAsia="zh-CN"/>
        </w:rPr>
        <w:t>，中心党组高度重视，精心部署，紧紧围绕“学思想、强党性、重实践、建新功”的总要求，以“开展理论学习，筑牢思想根基、推动干事创业，展现担当作为、认真检视整改，全面净化提升”为抓手，着力解决制约我县果业发展的问题，有力推动我县果业高质量发展。</w:t>
      </w:r>
      <w:r>
        <w:rPr>
          <w:rFonts w:hint="eastAsia" w:ascii="仿宋_GB2312" w:hAnsi="仿宋_GB2312" w:eastAsia="仿宋_GB2312" w:cs="仿宋_GB2312"/>
          <w:b w:val="0"/>
          <w:bCs w:val="0"/>
          <w:sz w:val="32"/>
          <w:szCs w:val="32"/>
          <w:lang w:val="en-US" w:eastAsia="zh-CN"/>
        </w:rPr>
        <w:t>在本次学习贯彻习近平新时代中国特色社会主义思想主题教育过程中，我中心党支部共组织集中学习6次，突出为民办实事3项，共检视出2个问题：一是党员活动形式较单一，大多通过“三会一课”、主题党日组织党员活动，缺乏多样性；二是党员作用发挥不明显。牵头负责县级专项整治1个：果业领域安全隐患问题专项整治。对我中心党支部检视出的2个问题及1个专项整治，目前均已全面整改完成。</w:t>
      </w:r>
    </w:p>
    <w:p>
      <w:pPr>
        <w:pStyle w:val="2"/>
        <w:keepNext w:val="0"/>
        <w:keepLines w:val="0"/>
        <w:pageBreakBefore w:val="0"/>
        <w:widowControl w:val="0"/>
        <w:kinsoku/>
        <w:wordWrap/>
        <w:overflowPunct/>
        <w:topLinePunct w:val="0"/>
        <w:autoSpaceDE/>
        <w:autoSpaceDN/>
        <w:bidi w:val="0"/>
        <w:adjustRightInd/>
        <w:snapToGrid/>
        <w:spacing w:line="560" w:lineRule="exact"/>
        <w:ind w:left="0" w:leftChars="0" w:firstLine="643" w:firstLineChars="200"/>
        <w:jc w:val="both"/>
        <w:textAlignment w:val="auto"/>
        <w:rPr>
          <w:rFonts w:hint="eastAsia" w:ascii="楷体" w:hAnsi="楷体" w:eastAsia="楷体" w:cs="楷体"/>
          <w:b/>
          <w:bCs/>
          <w:sz w:val="32"/>
          <w:szCs w:val="32"/>
          <w:lang w:val="en-US" w:eastAsia="zh-CN"/>
        </w:rPr>
      </w:pPr>
      <w:r>
        <w:rPr>
          <w:rFonts w:hint="eastAsia" w:ascii="楷体" w:hAnsi="楷体" w:eastAsia="楷体" w:cs="楷体"/>
          <w:b/>
          <w:bCs/>
          <w:sz w:val="32"/>
          <w:szCs w:val="32"/>
          <w:lang w:val="en-US" w:eastAsia="zh-CN"/>
        </w:rPr>
        <w:t>（二）压实工作责任，做好果业领域安全隐患排查整改。</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color w:val="000000"/>
          <w:spacing w:val="0"/>
          <w:w w:val="100"/>
          <w:position w:val="0"/>
          <w:sz w:val="32"/>
          <w:szCs w:val="32"/>
        </w:rPr>
        <w:t>全面履行属地管理和行业监管责任，压实责任，</w:t>
      </w:r>
      <w:r>
        <w:rPr>
          <w:rFonts w:hint="eastAsia" w:ascii="仿宋_GB2312" w:hAnsi="仿宋_GB2312" w:eastAsia="仿宋_GB2312" w:cs="仿宋_GB2312"/>
          <w:color w:val="000000"/>
          <w:spacing w:val="0"/>
          <w:w w:val="100"/>
          <w:position w:val="0"/>
          <w:sz w:val="32"/>
          <w:szCs w:val="32"/>
          <w:lang w:eastAsia="zh-CN"/>
        </w:rPr>
        <w:t>组织乡村全面摸排整治管辖区内果</w:t>
      </w:r>
      <w:r>
        <w:rPr>
          <w:rFonts w:hint="eastAsia" w:ascii="仿宋_GB2312" w:hAnsi="仿宋_GB2312" w:eastAsia="仿宋_GB2312" w:cs="仿宋_GB2312"/>
          <w:sz w:val="32"/>
          <w:szCs w:val="32"/>
          <w:lang w:val="en-US" w:eastAsia="zh-CN"/>
        </w:rPr>
        <w:t>园安全生产，做到了全覆盖、无死角，不漏一户、不漏一人，并建立了一档一户台账整改销号。</w:t>
      </w:r>
      <w:r>
        <w:rPr>
          <w:rFonts w:hint="eastAsia" w:ascii="仿宋_GB2312" w:hAnsi="仿宋_GB2312" w:eastAsia="仿宋_GB2312" w:cs="仿宋_GB2312"/>
          <w:color w:val="000000"/>
          <w:spacing w:val="0"/>
          <w:w w:val="100"/>
          <w:position w:val="0"/>
          <w:sz w:val="32"/>
          <w:szCs w:val="32"/>
          <w:lang w:val="en-US" w:eastAsia="zh-CN"/>
        </w:rPr>
        <w:t>通过摸排，我县共有果园744个，其中13个果</w:t>
      </w:r>
      <w:r>
        <w:rPr>
          <w:rFonts w:hint="eastAsia" w:ascii="仿宋_GB2312" w:hAnsi="仿宋_GB2312" w:eastAsia="仿宋_GB2312" w:cs="仿宋_GB2312"/>
          <w:sz w:val="32"/>
          <w:szCs w:val="32"/>
          <w:lang w:val="en-US" w:eastAsia="zh-CN"/>
        </w:rPr>
        <w:t>园建沼气池16座,23个果园建有沤肥池（发酵池）32个，222个果园建有蓄水池282个，7个果园共有7处切坡间房。对存在安全隐患的果园蓄水池、沤肥池、沼气池等，通过“埋”“封”“拆”“围”“改”等有效措施整治，分类处理，一池一策全面整治，做到了隐患不消除不销号、问题不整改不放过，最终达到“人不进池、池不密封”目标。</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3" w:firstLineChars="200"/>
        <w:jc w:val="both"/>
        <w:textAlignment w:val="auto"/>
        <w:rPr>
          <w:rFonts w:hint="eastAsia" w:ascii="楷体" w:hAnsi="楷体" w:eastAsia="楷体" w:cs="楷体"/>
          <w:b/>
          <w:bCs/>
          <w:sz w:val="32"/>
          <w:szCs w:val="32"/>
          <w:lang w:val="en-US" w:eastAsia="zh-CN"/>
        </w:rPr>
      </w:pPr>
      <w:r>
        <w:rPr>
          <w:rFonts w:hint="eastAsia" w:ascii="楷体" w:hAnsi="楷体" w:eastAsia="楷体" w:cs="楷体"/>
          <w:b/>
          <w:bCs/>
          <w:sz w:val="32"/>
          <w:szCs w:val="32"/>
          <w:lang w:val="en-US" w:eastAsia="zh-CN"/>
        </w:rPr>
        <w:t>（三）聚焦主责主业，多措并举做好黄龙病防控工作。</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3"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val="en-US" w:eastAsia="zh-CN"/>
        </w:rPr>
        <w:t>一是建立黄龙病防控监测点。</w:t>
      </w:r>
      <w:r>
        <w:rPr>
          <w:rFonts w:hint="eastAsia" w:ascii="仿宋_GB2312" w:hAnsi="仿宋_GB2312" w:eastAsia="仿宋_GB2312" w:cs="仿宋_GB2312"/>
          <w:sz w:val="32"/>
          <w:szCs w:val="32"/>
          <w:lang w:val="en-US" w:eastAsia="zh-CN"/>
        </w:rPr>
        <w:t>我县已建立市级病虫害疫情监测点2个，县级病虫害疫情监测点10个，构建了全县以柑橘黄龙病、木虱、桔小实蝇为主的危险性病虫害监测网络，安排专人负责监测。实时监测柑橘黄龙病、柑橘木虱、桔小实蝇、柑橘溃疡病、黄化脉明病等柑橘危险性病虫的发生动态，并及时向上级报告。</w:t>
      </w:r>
    </w:p>
    <w:p>
      <w:pPr>
        <w:pStyle w:val="3"/>
        <w:keepNext w:val="0"/>
        <w:keepLines w:val="0"/>
        <w:pageBreakBefore w:val="0"/>
        <w:widowControl w:val="0"/>
        <w:kinsoku/>
        <w:wordWrap/>
        <w:overflowPunct/>
        <w:topLinePunct w:val="0"/>
        <w:autoSpaceDE/>
        <w:autoSpaceDN/>
        <w:bidi w:val="0"/>
        <w:adjustRightInd/>
        <w:snapToGrid/>
        <w:spacing w:after="0" w:line="560" w:lineRule="exact"/>
        <w:ind w:left="0" w:leftChars="0" w:firstLine="643"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val="en-US" w:eastAsia="zh-CN"/>
        </w:rPr>
        <w:t>二是加强脐橙苗木监管。</w:t>
      </w:r>
      <w:r>
        <w:rPr>
          <w:rFonts w:hint="eastAsia" w:ascii="仿宋_GB2312" w:hAnsi="仿宋_GB2312" w:eastAsia="仿宋_GB2312" w:cs="仿宋_GB2312"/>
          <w:sz w:val="32"/>
          <w:szCs w:val="32"/>
          <w:lang w:val="en-US" w:eastAsia="zh-CN"/>
        </w:rPr>
        <w:t>严格按照果农申报、乡镇审核、果茶发展服务中心审批、按市果业中心统筹、凭调运通知和出圃证明出圃等程序进行柑橘苗木有序供应和调运。苗木的供应必须符合恢复性生产和新开发种植要求，实行申报，种植点检查验收和“先购后补”政策。加强柑橘苗木市场的巡查监管，杜绝外地不合格苗木上山，我县共开展苗木市场整治达167人次，累计销毁“三无”苗木达1100余株。建立规范的无病毒苗木供应和补贴机制。</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3"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val="en-US" w:eastAsia="zh-CN"/>
        </w:rPr>
        <w:t>三是砍除病树，清理失管果园。</w:t>
      </w:r>
      <w:r>
        <w:rPr>
          <w:rFonts w:hint="eastAsia" w:ascii="仿宋_GB2312" w:hAnsi="仿宋_GB2312" w:eastAsia="仿宋_GB2312" w:cs="仿宋_GB2312"/>
          <w:sz w:val="32"/>
          <w:szCs w:val="32"/>
          <w:lang w:val="en-US" w:eastAsia="zh-CN"/>
        </w:rPr>
        <w:t>组织了各乡（镇）专业队伍逐村、逐园、逐株进行柑橘黄龙病全面普查及砍除清理，加强对失管果园、半失管果园摸排及清理工作，柑橘黄龙病树做到了应砍尽砍、全面清除，重新完善柑橘黄龙病防控台账进行上报，重新普查率达100%，普查出黄龙病树33689株，病株率为1.94%，砍除病树33689株，砍除率达100%，普查出失管果园31个，面积1011.75亩，总株数36574株，全部予以清除。</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3"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val="en-US" w:eastAsia="zh-CN"/>
        </w:rPr>
        <w:t>四是加强黄龙病防控技术培训。</w:t>
      </w:r>
      <w:r>
        <w:rPr>
          <w:rFonts w:hint="eastAsia" w:ascii="仿宋_GB2312" w:hAnsi="仿宋_GB2312" w:eastAsia="仿宋_GB2312" w:cs="仿宋_GB2312"/>
          <w:b w:val="0"/>
          <w:bCs w:val="0"/>
          <w:sz w:val="32"/>
          <w:szCs w:val="32"/>
          <w:lang w:val="en-US" w:eastAsia="zh-CN"/>
        </w:rPr>
        <w:t>为提高病虫害统防统治水平，我县今年统一举办4期柑橘黄龙病培训班，</w:t>
      </w:r>
      <w:r>
        <w:rPr>
          <w:rFonts w:hint="eastAsia" w:ascii="仿宋_GB2312" w:hAnsi="仿宋_GB2312" w:eastAsia="仿宋_GB2312" w:cs="仿宋_GB2312"/>
          <w:sz w:val="32"/>
          <w:szCs w:val="32"/>
          <w:lang w:val="en-US" w:eastAsia="zh-CN"/>
        </w:rPr>
        <w:t>全县11个乡（镇）陆续举办了柑橘黄龙病防控培训班，实现果农培训全覆盖，提高了果农防控黄龙病技术。</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3" w:firstLineChars="200"/>
        <w:jc w:val="both"/>
        <w:textAlignment w:val="auto"/>
        <w:rPr>
          <w:rFonts w:hint="eastAsia" w:ascii="楷体" w:hAnsi="楷体" w:eastAsia="楷体" w:cs="楷体"/>
          <w:b/>
          <w:bCs/>
          <w:sz w:val="32"/>
          <w:szCs w:val="32"/>
          <w:lang w:val="en-US" w:eastAsia="zh-CN"/>
        </w:rPr>
      </w:pPr>
      <w:r>
        <w:rPr>
          <w:rFonts w:hint="eastAsia" w:ascii="楷体" w:hAnsi="楷体" w:eastAsia="楷体" w:cs="楷体"/>
          <w:b/>
          <w:bCs/>
          <w:sz w:val="32"/>
          <w:szCs w:val="32"/>
          <w:lang w:val="en-US" w:eastAsia="zh-CN"/>
        </w:rPr>
        <w:t>（四）立足产业发展，推进果园项目建设。</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1.2023年我县累计申报赣南脐橙水肥一体化建设财政奖补项目7个，财政补助资金54万，该项目已完成并通过上级验收，资金已拨付到位。</w:t>
      </w:r>
    </w:p>
    <w:p>
      <w:pPr>
        <w:pStyle w:val="2"/>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2.2023年我县向上申报“无废果园”10个，已完成县级验收。</w:t>
      </w:r>
    </w:p>
    <w:p>
      <w:pPr>
        <w:pStyle w:val="2"/>
        <w:keepNext w:val="0"/>
        <w:keepLines w:val="0"/>
        <w:pageBreakBefore w:val="0"/>
        <w:widowControl w:val="0"/>
        <w:kinsoku/>
        <w:wordWrap/>
        <w:overflowPunct/>
        <w:topLinePunct w:val="0"/>
        <w:autoSpaceDE/>
        <w:autoSpaceDN/>
        <w:bidi w:val="0"/>
        <w:adjustRightInd/>
        <w:snapToGrid/>
        <w:spacing w:line="560" w:lineRule="exact"/>
        <w:ind w:left="0" w:leftChars="0" w:firstLine="643" w:firstLineChars="200"/>
        <w:jc w:val="both"/>
        <w:textAlignment w:val="auto"/>
        <w:rPr>
          <w:rFonts w:hint="eastAsia" w:ascii="楷体" w:hAnsi="楷体" w:eastAsia="楷体" w:cs="楷体"/>
          <w:b/>
          <w:bCs/>
          <w:sz w:val="32"/>
          <w:szCs w:val="32"/>
          <w:lang w:val="en-US" w:eastAsia="zh-CN"/>
        </w:rPr>
      </w:pPr>
      <w:r>
        <w:rPr>
          <w:rFonts w:hint="eastAsia" w:ascii="楷体" w:hAnsi="楷体" w:eastAsia="楷体" w:cs="楷体"/>
          <w:b/>
          <w:bCs/>
          <w:sz w:val="32"/>
          <w:szCs w:val="32"/>
          <w:lang w:val="en-US" w:eastAsia="zh-CN"/>
        </w:rPr>
        <w:t>（五）融合“一三产业”，促进赣南脐橙丰产高销。</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_GB2312" w:hAnsi="仿宋_GB2312" w:eastAsia="仿宋_GB2312" w:cs="仿宋_GB2312"/>
          <w:b w:val="0"/>
          <w:bCs w:val="0"/>
          <w:sz w:val="32"/>
          <w:szCs w:val="32"/>
          <w:lang w:eastAsia="zh-CN"/>
        </w:rPr>
      </w:pPr>
      <w:r>
        <w:rPr>
          <w:rFonts w:hint="eastAsia" w:ascii="仿宋_GB2312" w:hAnsi="仿宋_GB2312" w:eastAsia="仿宋_GB2312" w:cs="仿宋_GB2312"/>
          <w:b w:val="0"/>
          <w:bCs w:val="0"/>
          <w:sz w:val="32"/>
          <w:szCs w:val="32"/>
          <w:lang w:eastAsia="zh-CN"/>
        </w:rPr>
        <w:t>为了确保今年我县赣南脐橙高产后实现高效，通过加大宣传力度、深挖线上线下营销潜力、扩大精深加工规模等方式，重点做好“脐橙</w:t>
      </w:r>
      <w:r>
        <w:rPr>
          <w:rFonts w:hint="eastAsia" w:ascii="仿宋_GB2312" w:hAnsi="仿宋_GB2312" w:eastAsia="仿宋_GB2312" w:cs="仿宋_GB2312"/>
          <w:b w:val="0"/>
          <w:bCs w:val="0"/>
          <w:sz w:val="32"/>
          <w:szCs w:val="32"/>
          <w:lang w:val="en-US" w:eastAsia="zh-CN"/>
        </w:rPr>
        <w:t>+</w:t>
      </w:r>
      <w:r>
        <w:rPr>
          <w:rFonts w:hint="eastAsia" w:ascii="仿宋_GB2312" w:hAnsi="仿宋_GB2312" w:eastAsia="仿宋_GB2312" w:cs="仿宋_GB2312"/>
          <w:b w:val="0"/>
          <w:bCs w:val="0"/>
          <w:sz w:val="32"/>
          <w:szCs w:val="32"/>
          <w:lang w:eastAsia="zh-CN"/>
        </w:rPr>
        <w:t>”文章，充分利用“走出去</w:t>
      </w:r>
      <w:r>
        <w:rPr>
          <w:rFonts w:hint="eastAsia" w:ascii="仿宋_GB2312" w:hAnsi="仿宋_GB2312" w:eastAsia="仿宋_GB2312" w:cs="仿宋_GB2312"/>
          <w:b w:val="0"/>
          <w:bCs w:val="0"/>
          <w:sz w:val="32"/>
          <w:szCs w:val="32"/>
          <w:lang w:val="en-US" w:eastAsia="zh-CN"/>
        </w:rPr>
        <w:t>+引进来</w:t>
      </w:r>
      <w:r>
        <w:rPr>
          <w:rFonts w:hint="eastAsia" w:ascii="仿宋_GB2312" w:hAnsi="仿宋_GB2312" w:eastAsia="仿宋_GB2312" w:cs="仿宋_GB2312"/>
          <w:b w:val="0"/>
          <w:bCs w:val="0"/>
          <w:sz w:val="32"/>
          <w:szCs w:val="32"/>
          <w:lang w:eastAsia="zh-CN"/>
        </w:rPr>
        <w:t>”的方式，打出配套组合拳。</w:t>
      </w:r>
      <w:r>
        <w:rPr>
          <w:rFonts w:hint="eastAsia" w:ascii="仿宋_GB2312" w:hAnsi="仿宋_GB2312" w:eastAsia="仿宋_GB2312" w:cs="仿宋_GB2312"/>
          <w:b w:val="0"/>
          <w:bCs w:val="0"/>
          <w:sz w:val="32"/>
          <w:szCs w:val="32"/>
          <w:lang w:val="en-US" w:eastAsia="zh-CN"/>
        </w:rPr>
        <w:t>一是引导好果农售果；二是开展好“脐橙+旅游”活动；三是发挥好“脐橙+电商”优势；</w:t>
      </w:r>
      <w:r>
        <w:rPr>
          <w:rFonts w:hint="eastAsia" w:ascii="仿宋_GB2312" w:hAnsi="仿宋_GB2312" w:eastAsia="仿宋_GB2312" w:cs="仿宋_GB2312"/>
          <w:b w:val="0"/>
          <w:bCs w:val="0"/>
          <w:i w:val="0"/>
          <w:iCs w:val="0"/>
          <w:sz w:val="32"/>
          <w:szCs w:val="32"/>
          <w:lang w:val="en-US" w:eastAsia="zh-CN"/>
        </w:rPr>
        <w:t>四是</w:t>
      </w:r>
      <w:r>
        <w:rPr>
          <w:rFonts w:hint="eastAsia" w:ascii="仿宋_GB2312" w:hAnsi="仿宋_GB2312" w:eastAsia="仿宋_GB2312" w:cs="仿宋_GB2312"/>
          <w:b w:val="0"/>
          <w:bCs w:val="0"/>
          <w:i w:val="0"/>
          <w:iCs w:val="0"/>
          <w:sz w:val="32"/>
          <w:szCs w:val="32"/>
          <w:lang w:eastAsia="zh-CN"/>
        </w:rPr>
        <w:t>对接好主攻城市营销。</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黑体" w:hAnsi="黑体" w:eastAsia="黑体" w:cs="黑体"/>
          <w:sz w:val="32"/>
          <w:szCs w:val="32"/>
          <w:lang w:eastAsia="zh-CN"/>
        </w:rPr>
      </w:pPr>
      <w:r>
        <w:rPr>
          <w:rFonts w:hint="eastAsia" w:ascii="黑体" w:hAnsi="黑体" w:eastAsia="黑体" w:cs="黑体"/>
          <w:sz w:val="32"/>
          <w:szCs w:val="32"/>
          <w:lang w:eastAsia="zh-CN"/>
        </w:rPr>
        <w:t>二、主要成效</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3" w:firstLineChars="200"/>
        <w:jc w:val="both"/>
        <w:textAlignment w:val="auto"/>
        <w:rPr>
          <w:rFonts w:hint="eastAsia" w:ascii="楷体" w:hAnsi="楷体" w:eastAsia="楷体" w:cs="楷体"/>
          <w:b/>
          <w:bCs/>
          <w:sz w:val="32"/>
          <w:szCs w:val="32"/>
          <w:lang w:eastAsia="zh-CN"/>
        </w:rPr>
      </w:pPr>
      <w:r>
        <w:rPr>
          <w:rFonts w:hint="eastAsia" w:ascii="楷体" w:hAnsi="楷体" w:eastAsia="楷体" w:cs="楷体"/>
          <w:b/>
          <w:bCs/>
          <w:sz w:val="32"/>
          <w:szCs w:val="32"/>
          <w:lang w:val="en-US" w:eastAsia="zh-CN"/>
        </w:rPr>
        <w:t>（一）</w:t>
      </w:r>
      <w:r>
        <w:rPr>
          <w:rFonts w:hint="eastAsia" w:ascii="楷体" w:hAnsi="楷体" w:eastAsia="楷体" w:cs="楷体"/>
          <w:b/>
          <w:bCs/>
          <w:sz w:val="32"/>
          <w:szCs w:val="32"/>
          <w:lang w:eastAsia="zh-CN"/>
        </w:rPr>
        <w:t>党建质量持续提升。</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b w:val="0"/>
          <w:bCs w:val="0"/>
          <w:sz w:val="32"/>
          <w:szCs w:val="32"/>
          <w:lang w:eastAsia="zh-CN"/>
        </w:rPr>
      </w:pPr>
      <w:r>
        <w:rPr>
          <w:rFonts w:hint="eastAsia" w:ascii="仿宋_GB2312" w:hAnsi="仿宋_GB2312" w:eastAsia="仿宋_GB2312" w:cs="仿宋_GB2312"/>
          <w:b/>
          <w:bCs/>
          <w:sz w:val="32"/>
          <w:szCs w:val="32"/>
          <w:lang w:val="en-US" w:eastAsia="zh-CN"/>
        </w:rPr>
        <w:t>一是提高了干事能力,增强了生机活力。</w:t>
      </w:r>
      <w:r>
        <w:rPr>
          <w:rFonts w:hint="eastAsia" w:ascii="仿宋_GB2312" w:hAnsi="仿宋_GB2312" w:eastAsia="仿宋_GB2312" w:cs="仿宋_GB2312"/>
          <w:b w:val="0"/>
          <w:bCs w:val="0"/>
          <w:sz w:val="32"/>
          <w:szCs w:val="32"/>
          <w:lang w:val="en-US" w:eastAsia="zh-CN"/>
        </w:rPr>
        <w:t>通过加强机关党的建设,中心领导干部的执政思想更加清晰,工作方法更科学,业务水平更高,全体党员干部精神饱满，干劲十足,充满生机和活力。</w:t>
      </w:r>
      <w:r>
        <w:rPr>
          <w:rFonts w:hint="eastAsia" w:ascii="仿宋_GB2312" w:hAnsi="仿宋_GB2312" w:eastAsia="仿宋_GB2312" w:cs="仿宋_GB2312"/>
          <w:b/>
          <w:bCs/>
          <w:sz w:val="32"/>
          <w:szCs w:val="32"/>
          <w:lang w:val="en-US" w:eastAsia="zh-CN"/>
        </w:rPr>
        <w:t>二是提升了综合素质,坚定了理想信念。</w:t>
      </w:r>
      <w:r>
        <w:rPr>
          <w:rFonts w:hint="eastAsia" w:ascii="仿宋_GB2312" w:hAnsi="仿宋_GB2312" w:eastAsia="仿宋_GB2312" w:cs="仿宋_GB2312"/>
          <w:b w:val="0"/>
          <w:bCs w:val="0"/>
          <w:sz w:val="32"/>
          <w:szCs w:val="32"/>
          <w:lang w:val="en-US" w:eastAsia="zh-CN"/>
        </w:rPr>
        <w:t>我中心党</w:t>
      </w:r>
      <w:r>
        <w:rPr>
          <w:rFonts w:hint="eastAsia" w:ascii="仿宋_GB2312" w:hAnsi="仿宋_GB2312" w:eastAsia="仿宋_GB2312" w:cs="仿宋_GB2312"/>
          <w:sz w:val="32"/>
          <w:szCs w:val="32"/>
          <w:lang w:val="en-US" w:eastAsia="zh-CN"/>
        </w:rPr>
        <w:t>支部7名党员，</w:t>
      </w:r>
      <w:r>
        <w:rPr>
          <w:rFonts w:hint="eastAsia" w:ascii="仿宋_GB2312" w:hAnsi="仿宋_GB2312" w:eastAsia="仿宋_GB2312" w:cs="仿宋_GB2312"/>
          <w:b w:val="0"/>
          <w:bCs w:val="0"/>
          <w:sz w:val="32"/>
          <w:szCs w:val="32"/>
          <w:lang w:val="en-US" w:eastAsia="zh-CN"/>
        </w:rPr>
        <w:t>通过</w:t>
      </w:r>
      <w:r>
        <w:rPr>
          <w:rFonts w:hint="eastAsia" w:ascii="仿宋_GB2312" w:hAnsi="仿宋_GB2312" w:eastAsia="仿宋_GB2312" w:cs="仿宋_GB2312"/>
          <w:sz w:val="32"/>
          <w:szCs w:val="32"/>
          <w:lang w:val="en-US" w:eastAsia="zh-CN"/>
        </w:rPr>
        <w:t>结合主题党日集中学、翻阅书籍自行学、利用网络平台线上学等多种方式学习理论知识</w:t>
      </w:r>
      <w:r>
        <w:rPr>
          <w:rFonts w:hint="eastAsia" w:ascii="仿宋_GB2312" w:hAnsi="仿宋_GB2312" w:eastAsia="仿宋_GB2312" w:cs="仿宋_GB2312"/>
          <w:b w:val="0"/>
          <w:bCs w:val="0"/>
          <w:sz w:val="32"/>
          <w:szCs w:val="32"/>
          <w:lang w:val="en-US" w:eastAsia="zh-CN"/>
        </w:rPr>
        <w:t>,政治理论水平、工作业务水平有新的提高,党性观念、政策观念进一步增强 ,理想信念进一步坚定。</w:t>
      </w:r>
      <w:r>
        <w:rPr>
          <w:rFonts w:hint="eastAsia" w:ascii="仿宋_GB2312" w:hAnsi="仿宋_GB2312" w:eastAsia="仿宋_GB2312" w:cs="仿宋_GB2312"/>
          <w:b/>
          <w:bCs/>
          <w:sz w:val="32"/>
          <w:szCs w:val="32"/>
          <w:lang w:val="en-US" w:eastAsia="zh-CN"/>
        </w:rPr>
        <w:t>三是改进了工作作风,提高了服务水平。</w:t>
      </w:r>
      <w:r>
        <w:rPr>
          <w:rFonts w:hint="eastAsia" w:ascii="仿宋_GB2312" w:hAnsi="仿宋_GB2312" w:eastAsia="仿宋_GB2312" w:cs="仿宋_GB2312"/>
          <w:sz w:val="32"/>
          <w:szCs w:val="32"/>
          <w:lang w:eastAsia="zh-CN"/>
        </w:rPr>
        <w:t>自第二批主题教育开展以来，我中心高度重视，精心部署，以“</w:t>
      </w:r>
      <w:r>
        <w:rPr>
          <w:rFonts w:hint="eastAsia" w:ascii="仿宋_GB2312" w:hAnsi="仿宋_GB2312" w:eastAsia="仿宋_GB2312" w:cs="仿宋_GB2312"/>
          <w:sz w:val="32"/>
          <w:szCs w:val="32"/>
          <w:lang w:val="en-US" w:eastAsia="zh-CN"/>
        </w:rPr>
        <w:t>学思想、强党性、重实践、建新功”的总要求贯彻落实“四下基层”工作方法，立足主业主责，深入基层一线开展调查研究。通过开展、实地调研、座谈交流等形式，掌握我县果园管理工作痛点、难点问题，逐一制定行之有效的措施积极推动解决。</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3" w:firstLineChars="200"/>
        <w:jc w:val="both"/>
        <w:textAlignment w:val="auto"/>
        <w:rPr>
          <w:rFonts w:hint="eastAsia" w:ascii="楷体" w:hAnsi="楷体" w:eastAsia="楷体" w:cs="楷体"/>
          <w:b/>
          <w:bCs/>
          <w:sz w:val="32"/>
          <w:szCs w:val="32"/>
          <w:lang w:eastAsia="zh-CN"/>
        </w:rPr>
      </w:pPr>
      <w:r>
        <w:rPr>
          <w:rFonts w:hint="eastAsia" w:ascii="楷体" w:hAnsi="楷体" w:eastAsia="楷体" w:cs="楷体"/>
          <w:b/>
          <w:bCs/>
          <w:sz w:val="32"/>
          <w:szCs w:val="32"/>
          <w:lang w:val="en-US" w:eastAsia="zh-CN"/>
        </w:rPr>
        <w:t>（二）</w:t>
      </w:r>
      <w:r>
        <w:rPr>
          <w:rFonts w:hint="eastAsia" w:ascii="楷体" w:hAnsi="楷体" w:eastAsia="楷体" w:cs="楷体"/>
          <w:b/>
          <w:bCs/>
          <w:sz w:val="32"/>
          <w:szCs w:val="32"/>
          <w:lang w:eastAsia="zh-CN"/>
        </w:rPr>
        <w:t>果业工作持续推进。</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2023年，我县果业在原有的基础上继续迈向高质量发展。</w:t>
      </w:r>
      <w:r>
        <w:rPr>
          <w:rFonts w:hint="eastAsia" w:ascii="仿宋_GB2312" w:hAnsi="仿宋_GB2312" w:eastAsia="仿宋_GB2312" w:cs="仿宋_GB2312"/>
          <w:b/>
          <w:bCs/>
          <w:sz w:val="32"/>
          <w:szCs w:val="32"/>
          <w:lang w:val="en-US" w:eastAsia="zh-CN"/>
        </w:rPr>
        <w:t>一是产量稳中有增。</w:t>
      </w:r>
      <w:r>
        <w:rPr>
          <w:rFonts w:hint="eastAsia" w:ascii="仿宋_GB2312" w:hAnsi="仿宋_GB2312" w:eastAsia="仿宋_GB2312" w:cs="仿宋_GB2312"/>
          <w:b w:val="0"/>
          <w:bCs w:val="0"/>
          <w:sz w:val="32"/>
          <w:szCs w:val="32"/>
          <w:lang w:val="en-US" w:eastAsia="zh-CN"/>
        </w:rPr>
        <w:t>我县赣南脐橙种植面积约4.2万亩，由于今年种植环境及气候明显优于前几年，加之果农管理果园技术的提升，我县今年脐橙产量达到1.8万吨，相较去年提高20%。</w:t>
      </w:r>
      <w:r>
        <w:rPr>
          <w:rFonts w:hint="eastAsia" w:ascii="仿宋_GB2312" w:hAnsi="仿宋_GB2312" w:eastAsia="仿宋_GB2312" w:cs="仿宋_GB2312"/>
          <w:b/>
          <w:bCs/>
          <w:sz w:val="32"/>
          <w:szCs w:val="32"/>
          <w:lang w:val="en-US" w:eastAsia="zh-CN"/>
        </w:rPr>
        <w:t>二是项目有序推进。</w:t>
      </w:r>
      <w:r>
        <w:rPr>
          <w:rFonts w:hint="eastAsia" w:ascii="仿宋_GB2312" w:hAnsi="仿宋_GB2312" w:eastAsia="仿宋_GB2312" w:cs="仿宋_GB2312"/>
          <w:b w:val="0"/>
          <w:bCs w:val="0"/>
          <w:sz w:val="32"/>
          <w:szCs w:val="32"/>
          <w:lang w:val="en-US" w:eastAsia="zh-CN"/>
        </w:rPr>
        <w:t>为推动我县赣南脐橙高质量发展，今年我县共申报7个赣南脐橙水肥一体化建设项目和10个“无废果园”项目，持续向绿色建园、生态建园方向推迈进。</w:t>
      </w:r>
      <w:r>
        <w:rPr>
          <w:rFonts w:hint="eastAsia" w:ascii="仿宋_GB2312" w:hAnsi="仿宋_GB2312" w:eastAsia="仿宋_GB2312" w:cs="仿宋_GB2312"/>
          <w:b/>
          <w:bCs/>
          <w:sz w:val="32"/>
          <w:szCs w:val="32"/>
          <w:lang w:val="en-US" w:eastAsia="zh-CN"/>
        </w:rPr>
        <w:t>三是病虫害有序防控。</w:t>
      </w:r>
      <w:r>
        <w:rPr>
          <w:rFonts w:hint="eastAsia" w:ascii="仿宋_GB2312" w:hAnsi="仿宋_GB2312" w:eastAsia="仿宋_GB2312" w:cs="仿宋_GB2312"/>
          <w:b w:val="0"/>
          <w:bCs w:val="0"/>
          <w:sz w:val="32"/>
          <w:szCs w:val="32"/>
          <w:lang w:val="en-US" w:eastAsia="zh-CN"/>
        </w:rPr>
        <w:t>制定《石城县2023年柑橘黄龙病联防联控示范基地建设工作方案》，</w:t>
      </w:r>
      <w:r>
        <w:rPr>
          <w:rFonts w:ascii="仿宋_GB2312" w:hAnsi="宋体" w:eastAsia="仿宋_GB2312" w:cs="仿宋_GB2312"/>
          <w:color w:val="000000"/>
          <w:kern w:val="0"/>
          <w:sz w:val="32"/>
          <w:szCs w:val="32"/>
          <w:lang w:val="en-US" w:eastAsia="zh-CN" w:bidi="ar"/>
        </w:rPr>
        <w:t>动员</w:t>
      </w:r>
      <w:r>
        <w:rPr>
          <w:rFonts w:hint="eastAsia" w:ascii="仿宋_GB2312" w:hAnsi="宋体" w:eastAsia="仿宋_GB2312" w:cs="仿宋_GB2312"/>
          <w:color w:val="000000"/>
          <w:kern w:val="0"/>
          <w:sz w:val="32"/>
          <w:szCs w:val="32"/>
          <w:lang w:val="en-US" w:eastAsia="zh-CN" w:bidi="ar"/>
        </w:rPr>
        <w:t>各乡镇</w:t>
      </w:r>
      <w:r>
        <w:rPr>
          <w:rFonts w:ascii="仿宋_GB2312" w:hAnsi="宋体" w:eastAsia="仿宋_GB2312" w:cs="仿宋_GB2312"/>
          <w:color w:val="000000"/>
          <w:kern w:val="0"/>
          <w:sz w:val="32"/>
          <w:szCs w:val="32"/>
          <w:lang w:val="en-US" w:eastAsia="zh-CN" w:bidi="ar"/>
        </w:rPr>
        <w:t>集中连片区域果园组建柑橘黄龙病联防联控</w:t>
      </w:r>
      <w:r>
        <w:rPr>
          <w:rFonts w:hint="eastAsia" w:ascii="仿宋_GB2312" w:hAnsi="宋体" w:eastAsia="仿宋_GB2312" w:cs="仿宋_GB2312"/>
          <w:color w:val="000000"/>
          <w:kern w:val="0"/>
          <w:sz w:val="32"/>
          <w:szCs w:val="32"/>
          <w:lang w:val="en-US" w:eastAsia="zh-CN" w:bidi="ar"/>
        </w:rPr>
        <w:t>组织，推选懂技术、有经验的果农或农民果技员为区域技术负责人，做到区域内果园统一技术、统一时间防杀柑橘木虱，并相互监督砍除病树。</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3" w:firstLineChars="200"/>
        <w:jc w:val="both"/>
        <w:textAlignment w:val="auto"/>
        <w:rPr>
          <w:rFonts w:hint="eastAsia" w:ascii="楷体" w:hAnsi="楷体" w:eastAsia="楷体" w:cs="楷体"/>
          <w:b/>
          <w:bCs/>
          <w:sz w:val="32"/>
          <w:szCs w:val="32"/>
          <w:lang w:eastAsia="zh-CN"/>
        </w:rPr>
      </w:pPr>
      <w:r>
        <w:rPr>
          <w:rFonts w:hint="eastAsia" w:ascii="楷体" w:hAnsi="楷体" w:eastAsia="楷体" w:cs="楷体"/>
          <w:b/>
          <w:bCs/>
          <w:sz w:val="32"/>
          <w:szCs w:val="32"/>
          <w:lang w:val="en-US" w:eastAsia="zh-CN"/>
        </w:rPr>
        <w:t>（三）</w:t>
      </w:r>
      <w:r>
        <w:rPr>
          <w:rFonts w:hint="eastAsia" w:ascii="楷体" w:hAnsi="楷体" w:eastAsia="楷体" w:cs="楷体"/>
          <w:b/>
          <w:bCs/>
          <w:sz w:val="32"/>
          <w:szCs w:val="32"/>
          <w:lang w:eastAsia="zh-CN"/>
        </w:rPr>
        <w:t>安全生产持续巩固。</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72" w:firstLineChars="200"/>
        <w:jc w:val="both"/>
        <w:textAlignment w:val="auto"/>
        <w:rPr>
          <w:rFonts w:hint="eastAsia" w:ascii="仿宋_GB2312" w:hAnsi="仿宋_GB2312" w:eastAsia="仿宋_GB2312" w:cs="仿宋_GB2312"/>
          <w:b w:val="0"/>
          <w:bCs w:val="0"/>
          <w:sz w:val="32"/>
          <w:szCs w:val="32"/>
          <w:lang w:eastAsia="zh-CN"/>
        </w:rPr>
      </w:pPr>
      <w:r>
        <w:rPr>
          <w:rFonts w:hint="eastAsia" w:ascii="仿宋_GB2312" w:hAnsi="仿宋_GB2312" w:eastAsia="仿宋_GB2312" w:cs="仿宋_GB2312"/>
          <w:i w:val="0"/>
          <w:iCs w:val="0"/>
          <w:caps w:val="0"/>
          <w:spacing w:val="8"/>
          <w:sz w:val="32"/>
          <w:szCs w:val="32"/>
          <w:shd w:val="clear" w:fill="FFFFFF"/>
          <w:lang w:eastAsia="zh-CN"/>
        </w:rPr>
        <w:t>自寻乌、于都果园安全事故发生以来，我中心严格按照省、市、县委县政府对于安全生产要求，</w:t>
      </w:r>
      <w:r>
        <w:rPr>
          <w:rFonts w:hint="eastAsia" w:ascii="仿宋_GB2312" w:hAnsi="仿宋_GB2312" w:eastAsia="仿宋_GB2312" w:cs="仿宋_GB2312"/>
          <w:i w:val="0"/>
          <w:iCs w:val="0"/>
          <w:caps w:val="0"/>
          <w:spacing w:val="8"/>
          <w:sz w:val="32"/>
          <w:szCs w:val="32"/>
          <w:shd w:val="clear" w:fill="FFFFFF"/>
        </w:rPr>
        <w:t>牢固树立红线意识、责任意识，狠抓隐患排查整治，严格落实安全生产各项制度措施，以实际行动践行</w:t>
      </w:r>
      <w:r>
        <w:rPr>
          <w:rFonts w:hint="eastAsia" w:ascii="仿宋_GB2312" w:hAnsi="仿宋_GB2312" w:eastAsia="仿宋_GB2312" w:cs="仿宋_GB2312"/>
          <w:i w:val="0"/>
          <w:iCs w:val="0"/>
          <w:caps w:val="0"/>
          <w:spacing w:val="8"/>
          <w:sz w:val="32"/>
          <w:szCs w:val="32"/>
          <w:shd w:val="clear" w:fill="FFFFFF"/>
          <w:lang w:eastAsia="zh-CN"/>
        </w:rPr>
        <w:t>党的宗旨</w:t>
      </w:r>
      <w:r>
        <w:rPr>
          <w:rFonts w:hint="eastAsia" w:ascii="仿宋_GB2312" w:hAnsi="仿宋_GB2312" w:eastAsia="仿宋_GB2312" w:cs="仿宋_GB2312"/>
          <w:i w:val="0"/>
          <w:iCs w:val="0"/>
          <w:caps w:val="0"/>
          <w:spacing w:val="8"/>
          <w:sz w:val="32"/>
          <w:szCs w:val="32"/>
          <w:shd w:val="clear" w:fill="FFFFFF"/>
        </w:rPr>
        <w:t>，确保了</w:t>
      </w:r>
      <w:r>
        <w:rPr>
          <w:rFonts w:hint="eastAsia" w:ascii="仿宋_GB2312" w:hAnsi="仿宋_GB2312" w:eastAsia="仿宋_GB2312" w:cs="仿宋_GB2312"/>
          <w:i w:val="0"/>
          <w:iCs w:val="0"/>
          <w:caps w:val="0"/>
          <w:spacing w:val="8"/>
          <w:sz w:val="32"/>
          <w:szCs w:val="32"/>
          <w:shd w:val="clear" w:fill="FFFFFF"/>
          <w:lang w:eastAsia="zh-CN"/>
        </w:rPr>
        <w:t>全县果园不发生安全事故。</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75" w:firstLineChars="200"/>
        <w:jc w:val="both"/>
        <w:textAlignment w:val="auto"/>
        <w:rPr>
          <w:rStyle w:val="6"/>
          <w:rFonts w:hint="eastAsia" w:ascii="仿宋_GB2312" w:hAnsi="仿宋_GB2312" w:eastAsia="仿宋_GB2312" w:cs="仿宋_GB2312"/>
          <w:b w:val="0"/>
          <w:bCs w:val="0"/>
          <w:i w:val="0"/>
          <w:iCs w:val="0"/>
          <w:caps w:val="0"/>
          <w:spacing w:val="8"/>
          <w:sz w:val="32"/>
          <w:szCs w:val="32"/>
          <w:shd w:val="clear" w:fill="FFFFFF"/>
          <w:lang w:eastAsia="zh-CN"/>
        </w:rPr>
      </w:pPr>
      <w:r>
        <w:rPr>
          <w:rStyle w:val="6"/>
          <w:rFonts w:hint="eastAsia" w:ascii="仿宋_GB2312" w:hAnsi="仿宋_GB2312" w:eastAsia="仿宋_GB2312" w:cs="仿宋_GB2312"/>
          <w:b/>
          <w:bCs/>
          <w:i w:val="0"/>
          <w:iCs w:val="0"/>
          <w:caps w:val="0"/>
          <w:spacing w:val="8"/>
          <w:sz w:val="32"/>
          <w:szCs w:val="32"/>
          <w:shd w:val="clear" w:fill="FFFFFF"/>
          <w:lang w:val="en-US" w:eastAsia="zh-CN"/>
        </w:rPr>
        <w:t>1.</w:t>
      </w:r>
      <w:r>
        <w:rPr>
          <w:rStyle w:val="6"/>
          <w:rFonts w:hint="eastAsia" w:ascii="仿宋_GB2312" w:hAnsi="仿宋_GB2312" w:eastAsia="仿宋_GB2312" w:cs="仿宋_GB2312"/>
          <w:b/>
          <w:bCs/>
          <w:i w:val="0"/>
          <w:iCs w:val="0"/>
          <w:caps w:val="0"/>
          <w:spacing w:val="8"/>
          <w:sz w:val="32"/>
          <w:szCs w:val="32"/>
          <w:shd w:val="clear" w:fill="FFFFFF"/>
        </w:rPr>
        <w:t>夯实</w:t>
      </w:r>
      <w:r>
        <w:rPr>
          <w:rStyle w:val="6"/>
          <w:rFonts w:hint="eastAsia" w:ascii="仿宋_GB2312" w:hAnsi="仿宋_GB2312" w:eastAsia="仿宋_GB2312" w:cs="仿宋_GB2312"/>
          <w:b/>
          <w:bCs/>
          <w:i w:val="0"/>
          <w:iCs w:val="0"/>
          <w:caps w:val="0"/>
          <w:spacing w:val="8"/>
          <w:sz w:val="32"/>
          <w:szCs w:val="32"/>
          <w:shd w:val="clear" w:fill="FFFFFF"/>
          <w:lang w:eastAsia="zh-CN"/>
        </w:rPr>
        <w:t>“</w:t>
      </w:r>
      <w:r>
        <w:rPr>
          <w:rStyle w:val="6"/>
          <w:rFonts w:hint="eastAsia" w:ascii="仿宋_GB2312" w:hAnsi="仿宋_GB2312" w:eastAsia="仿宋_GB2312" w:cs="仿宋_GB2312"/>
          <w:b/>
          <w:bCs/>
          <w:i w:val="0"/>
          <w:iCs w:val="0"/>
          <w:caps w:val="0"/>
          <w:spacing w:val="8"/>
          <w:sz w:val="32"/>
          <w:szCs w:val="32"/>
          <w:shd w:val="clear" w:fill="FFFFFF"/>
        </w:rPr>
        <w:t>责任链</w:t>
      </w:r>
      <w:r>
        <w:rPr>
          <w:rStyle w:val="6"/>
          <w:rFonts w:hint="eastAsia" w:ascii="仿宋_GB2312" w:hAnsi="仿宋_GB2312" w:eastAsia="仿宋_GB2312" w:cs="仿宋_GB2312"/>
          <w:b/>
          <w:bCs/>
          <w:i w:val="0"/>
          <w:iCs w:val="0"/>
          <w:caps w:val="0"/>
          <w:spacing w:val="8"/>
          <w:sz w:val="32"/>
          <w:szCs w:val="32"/>
          <w:shd w:val="clear" w:fill="FFFFFF"/>
          <w:lang w:eastAsia="zh-CN"/>
        </w:rPr>
        <w:t>”</w:t>
      </w:r>
      <w:r>
        <w:rPr>
          <w:rStyle w:val="6"/>
          <w:rFonts w:hint="eastAsia" w:ascii="仿宋_GB2312" w:hAnsi="仿宋_GB2312" w:eastAsia="仿宋_GB2312" w:cs="仿宋_GB2312"/>
          <w:b/>
          <w:bCs/>
          <w:i w:val="0"/>
          <w:iCs w:val="0"/>
          <w:caps w:val="0"/>
          <w:spacing w:val="8"/>
          <w:sz w:val="32"/>
          <w:szCs w:val="32"/>
          <w:shd w:val="clear" w:fill="FFFFFF"/>
        </w:rPr>
        <w:t>，筑牢</w:t>
      </w:r>
      <w:r>
        <w:rPr>
          <w:rStyle w:val="6"/>
          <w:rFonts w:hint="eastAsia" w:ascii="仿宋_GB2312" w:hAnsi="仿宋_GB2312" w:eastAsia="仿宋_GB2312" w:cs="仿宋_GB2312"/>
          <w:b/>
          <w:bCs/>
          <w:i w:val="0"/>
          <w:iCs w:val="0"/>
          <w:caps w:val="0"/>
          <w:spacing w:val="8"/>
          <w:sz w:val="32"/>
          <w:szCs w:val="32"/>
          <w:shd w:val="clear" w:fill="FFFFFF"/>
          <w:lang w:eastAsia="zh-CN"/>
        </w:rPr>
        <w:t>“</w:t>
      </w:r>
      <w:r>
        <w:rPr>
          <w:rStyle w:val="6"/>
          <w:rFonts w:hint="eastAsia" w:ascii="仿宋_GB2312" w:hAnsi="仿宋_GB2312" w:eastAsia="仿宋_GB2312" w:cs="仿宋_GB2312"/>
          <w:b/>
          <w:bCs/>
          <w:i w:val="0"/>
          <w:iCs w:val="0"/>
          <w:caps w:val="0"/>
          <w:spacing w:val="8"/>
          <w:sz w:val="32"/>
          <w:szCs w:val="32"/>
          <w:shd w:val="clear" w:fill="FFFFFF"/>
        </w:rPr>
        <w:t>防火墙</w:t>
      </w:r>
      <w:r>
        <w:rPr>
          <w:rStyle w:val="6"/>
          <w:rFonts w:hint="eastAsia" w:ascii="仿宋_GB2312" w:hAnsi="仿宋_GB2312" w:eastAsia="仿宋_GB2312" w:cs="仿宋_GB2312"/>
          <w:b/>
          <w:bCs/>
          <w:i w:val="0"/>
          <w:iCs w:val="0"/>
          <w:caps w:val="0"/>
          <w:spacing w:val="8"/>
          <w:sz w:val="32"/>
          <w:szCs w:val="32"/>
          <w:shd w:val="clear" w:fill="FFFFFF"/>
          <w:lang w:eastAsia="zh-CN"/>
        </w:rPr>
        <w:t>”。</w:t>
      </w:r>
      <w:r>
        <w:rPr>
          <w:rStyle w:val="6"/>
          <w:rFonts w:hint="eastAsia" w:ascii="仿宋_GB2312" w:hAnsi="仿宋_GB2312" w:eastAsia="仿宋_GB2312" w:cs="仿宋_GB2312"/>
          <w:b w:val="0"/>
          <w:bCs w:val="0"/>
          <w:i w:val="0"/>
          <w:iCs w:val="0"/>
          <w:caps w:val="0"/>
          <w:spacing w:val="8"/>
          <w:sz w:val="32"/>
          <w:szCs w:val="32"/>
          <w:shd w:val="clear" w:fill="FFFFFF"/>
          <w:lang w:eastAsia="zh-CN"/>
        </w:rPr>
        <w:t>严格按照“党政同责、一岗双责、齐抓共管、失职追责”制度要求，进一步压实各级责任。全面落实安全生产网格化管理机制和责任追究制，明确部门监管责任，乡镇属地责任，果园业主主体责任。将安全生产工作列入中心党组主要议事日程，分析当下果园安全生产现状和工作重点，细化工作任务，严格工作要求，力争做到未雨绸缪，防患于未然。</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75" w:firstLineChars="200"/>
        <w:jc w:val="both"/>
        <w:textAlignment w:val="auto"/>
        <w:rPr>
          <w:rFonts w:hint="eastAsia" w:ascii="仿宋_GB2312" w:hAnsi="仿宋_GB2312" w:eastAsia="仿宋_GB2312" w:cs="仿宋_GB2312"/>
          <w:b w:val="0"/>
          <w:bCs w:val="0"/>
          <w:sz w:val="32"/>
          <w:szCs w:val="32"/>
          <w:lang w:val="en-US" w:eastAsia="zh-CN"/>
        </w:rPr>
      </w:pPr>
      <w:r>
        <w:rPr>
          <w:rStyle w:val="6"/>
          <w:rFonts w:hint="eastAsia" w:ascii="仿宋_GB2312" w:hAnsi="仿宋_GB2312" w:eastAsia="仿宋_GB2312" w:cs="仿宋_GB2312"/>
          <w:b/>
          <w:bCs/>
          <w:i w:val="0"/>
          <w:iCs w:val="0"/>
          <w:caps w:val="0"/>
          <w:spacing w:val="8"/>
          <w:sz w:val="32"/>
          <w:szCs w:val="32"/>
          <w:shd w:val="clear" w:fill="FFFFFF"/>
          <w:lang w:val="en-US" w:eastAsia="zh-CN"/>
        </w:rPr>
        <w:t>2.</w:t>
      </w:r>
      <w:r>
        <w:rPr>
          <w:rStyle w:val="6"/>
          <w:rFonts w:hint="eastAsia" w:ascii="仿宋_GB2312" w:hAnsi="仿宋_GB2312" w:eastAsia="仿宋_GB2312" w:cs="仿宋_GB2312"/>
          <w:b/>
          <w:bCs/>
          <w:i w:val="0"/>
          <w:iCs w:val="0"/>
          <w:caps w:val="0"/>
          <w:spacing w:val="8"/>
          <w:sz w:val="32"/>
          <w:szCs w:val="32"/>
          <w:shd w:val="clear" w:fill="FFFFFF"/>
          <w:lang w:eastAsia="zh-CN"/>
        </w:rPr>
        <w:t>紧盯“关键点”，织密“安全网”。</w:t>
      </w:r>
      <w:r>
        <w:rPr>
          <w:rStyle w:val="6"/>
          <w:rFonts w:hint="eastAsia" w:ascii="仿宋_GB2312" w:hAnsi="仿宋_GB2312" w:eastAsia="仿宋_GB2312" w:cs="仿宋_GB2312"/>
          <w:b w:val="0"/>
          <w:bCs w:val="0"/>
          <w:i w:val="0"/>
          <w:iCs w:val="0"/>
          <w:caps w:val="0"/>
          <w:spacing w:val="8"/>
          <w:sz w:val="32"/>
          <w:szCs w:val="32"/>
          <w:shd w:val="clear" w:fill="FFFFFF"/>
          <w:lang w:eastAsia="zh-CN"/>
        </w:rPr>
        <w:t>按照上级要求，对全县果园进行安全生产隐患摸排整改，确保不漏一园、不漏一户。一是</w:t>
      </w:r>
      <w:r>
        <w:rPr>
          <w:rFonts w:hint="eastAsia" w:ascii="仿宋_GB2312" w:hAnsi="仿宋_GB2312" w:eastAsia="仿宋_GB2312" w:cs="仿宋_GB2312"/>
          <w:b w:val="0"/>
          <w:bCs w:val="0"/>
          <w:sz w:val="32"/>
          <w:szCs w:val="32"/>
          <w:lang w:val="en-US" w:eastAsia="zh-CN"/>
        </w:rPr>
        <w:t>建立排查整改台账，实行整改销号制度。购置并发放荷兰网、警示牌进行隐患整改。二是开展果园安全生产县级培训班，对乡镇果技岗人员、果农等进行安全教育培训，</w:t>
      </w:r>
      <w:r>
        <w:rPr>
          <w:rStyle w:val="6"/>
          <w:rFonts w:hint="eastAsia" w:ascii="仿宋_GB2312" w:hAnsi="仿宋_GB2312" w:eastAsia="仿宋_GB2312" w:cs="仿宋_GB2312"/>
          <w:b w:val="0"/>
          <w:bCs w:val="0"/>
          <w:i w:val="0"/>
          <w:iCs w:val="0"/>
          <w:caps w:val="0"/>
          <w:spacing w:val="8"/>
          <w:sz w:val="32"/>
          <w:szCs w:val="32"/>
          <w:shd w:val="clear" w:fill="FFFFFF"/>
          <w:lang w:eastAsia="zh-CN"/>
        </w:rPr>
        <w:t>组织召开果园安全生产会议部署</w:t>
      </w:r>
      <w:r>
        <w:rPr>
          <w:rStyle w:val="6"/>
          <w:rFonts w:hint="eastAsia" w:ascii="仿宋_GB2312" w:hAnsi="仿宋_GB2312" w:eastAsia="仿宋_GB2312" w:cs="仿宋_GB2312"/>
          <w:b w:val="0"/>
          <w:bCs w:val="0"/>
          <w:i w:val="0"/>
          <w:iCs w:val="0"/>
          <w:caps w:val="0"/>
          <w:spacing w:val="8"/>
          <w:sz w:val="32"/>
          <w:szCs w:val="32"/>
          <w:shd w:val="clear" w:fill="FFFFFF"/>
          <w:lang w:val="en-US" w:eastAsia="zh-CN"/>
        </w:rPr>
        <w:t>10</w:t>
      </w:r>
      <w:r>
        <w:rPr>
          <w:rStyle w:val="6"/>
          <w:rFonts w:hint="eastAsia" w:ascii="仿宋_GB2312" w:hAnsi="仿宋_GB2312" w:eastAsia="仿宋_GB2312" w:cs="仿宋_GB2312"/>
          <w:b w:val="0"/>
          <w:bCs w:val="0"/>
          <w:i w:val="0"/>
          <w:iCs w:val="0"/>
          <w:caps w:val="0"/>
          <w:spacing w:val="8"/>
          <w:sz w:val="32"/>
          <w:szCs w:val="32"/>
          <w:shd w:val="clear" w:fill="FFFFFF"/>
          <w:lang w:eastAsia="zh-CN"/>
        </w:rPr>
        <w:t>余次，果园安全生产培训</w:t>
      </w:r>
      <w:r>
        <w:rPr>
          <w:rStyle w:val="6"/>
          <w:rFonts w:hint="eastAsia" w:ascii="仿宋_GB2312" w:hAnsi="仿宋_GB2312" w:eastAsia="仿宋_GB2312" w:cs="仿宋_GB2312"/>
          <w:b w:val="0"/>
          <w:bCs w:val="0"/>
          <w:i w:val="0"/>
          <w:iCs w:val="0"/>
          <w:caps w:val="0"/>
          <w:spacing w:val="8"/>
          <w:sz w:val="32"/>
          <w:szCs w:val="32"/>
          <w:shd w:val="clear" w:fill="FFFFFF"/>
          <w:lang w:val="en-US" w:eastAsia="zh-CN"/>
        </w:rPr>
        <w:t>8次，各乡镇累计开展果园安全生产培训33次</w:t>
      </w:r>
      <w:r>
        <w:rPr>
          <w:rFonts w:hint="eastAsia" w:ascii="仿宋_GB2312" w:hAnsi="仿宋_GB2312" w:eastAsia="仿宋_GB2312" w:cs="仿宋_GB2312"/>
          <w:b w:val="0"/>
          <w:bCs w:val="0"/>
          <w:sz w:val="32"/>
          <w:szCs w:val="32"/>
          <w:lang w:val="en-US" w:eastAsia="zh-CN"/>
        </w:rPr>
        <w:t>。三是建立果园安全生产长效闭环机制，通过机制建立和落实，常态化、长效化抓好果园安全生产工作。四是按照市级出台的政策，对排查出的采取“转”和“拆”整改措施的沤肥设施上报市级申报奖补，彻底消除存量隐患。</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75" w:firstLineChars="200"/>
        <w:jc w:val="both"/>
        <w:textAlignment w:val="auto"/>
        <w:rPr>
          <w:rFonts w:hint="eastAsia" w:ascii="仿宋_GB2312" w:hAnsi="仿宋_GB2312" w:eastAsia="仿宋_GB2312" w:cs="仿宋_GB2312"/>
          <w:b w:val="0"/>
          <w:bCs w:val="0"/>
          <w:sz w:val="32"/>
          <w:szCs w:val="32"/>
          <w:lang w:eastAsia="zh-CN"/>
        </w:rPr>
      </w:pPr>
      <w:r>
        <w:rPr>
          <w:rStyle w:val="6"/>
          <w:rFonts w:hint="eastAsia" w:ascii="仿宋_GB2312" w:hAnsi="仿宋_GB2312" w:eastAsia="仿宋_GB2312" w:cs="仿宋_GB2312"/>
          <w:b/>
          <w:bCs/>
          <w:i w:val="0"/>
          <w:iCs w:val="0"/>
          <w:caps w:val="0"/>
          <w:spacing w:val="8"/>
          <w:sz w:val="32"/>
          <w:szCs w:val="32"/>
          <w:shd w:val="clear" w:fill="FFFFFF"/>
          <w:lang w:val="en-US" w:eastAsia="zh-CN"/>
        </w:rPr>
        <w:t>3.</w:t>
      </w:r>
      <w:r>
        <w:rPr>
          <w:rStyle w:val="6"/>
          <w:rFonts w:hint="eastAsia" w:ascii="仿宋_GB2312" w:hAnsi="仿宋_GB2312" w:eastAsia="仿宋_GB2312" w:cs="仿宋_GB2312"/>
          <w:b/>
          <w:bCs/>
          <w:i w:val="0"/>
          <w:iCs w:val="0"/>
          <w:caps w:val="0"/>
          <w:spacing w:val="8"/>
          <w:sz w:val="32"/>
          <w:szCs w:val="32"/>
          <w:shd w:val="clear" w:fill="FFFFFF"/>
        </w:rPr>
        <w:t>常念</w:t>
      </w:r>
      <w:r>
        <w:rPr>
          <w:rStyle w:val="6"/>
          <w:rFonts w:hint="eastAsia" w:ascii="仿宋_GB2312" w:hAnsi="仿宋_GB2312" w:eastAsia="仿宋_GB2312" w:cs="仿宋_GB2312"/>
          <w:b/>
          <w:bCs/>
          <w:i w:val="0"/>
          <w:iCs w:val="0"/>
          <w:caps w:val="0"/>
          <w:spacing w:val="8"/>
          <w:sz w:val="32"/>
          <w:szCs w:val="32"/>
          <w:shd w:val="clear" w:fill="FFFFFF"/>
          <w:lang w:eastAsia="zh-CN"/>
        </w:rPr>
        <w:t>“</w:t>
      </w:r>
      <w:r>
        <w:rPr>
          <w:rStyle w:val="6"/>
          <w:rFonts w:hint="eastAsia" w:ascii="仿宋_GB2312" w:hAnsi="仿宋_GB2312" w:eastAsia="仿宋_GB2312" w:cs="仿宋_GB2312"/>
          <w:b/>
          <w:bCs/>
          <w:i w:val="0"/>
          <w:iCs w:val="0"/>
          <w:caps w:val="0"/>
          <w:spacing w:val="8"/>
          <w:sz w:val="32"/>
          <w:szCs w:val="32"/>
          <w:shd w:val="clear" w:fill="FFFFFF"/>
        </w:rPr>
        <w:t>紧箍咒</w:t>
      </w:r>
      <w:r>
        <w:rPr>
          <w:rStyle w:val="6"/>
          <w:rFonts w:hint="eastAsia" w:ascii="仿宋_GB2312" w:hAnsi="仿宋_GB2312" w:eastAsia="仿宋_GB2312" w:cs="仿宋_GB2312"/>
          <w:b/>
          <w:bCs/>
          <w:i w:val="0"/>
          <w:iCs w:val="0"/>
          <w:caps w:val="0"/>
          <w:spacing w:val="8"/>
          <w:sz w:val="32"/>
          <w:szCs w:val="32"/>
          <w:shd w:val="clear" w:fill="FFFFFF"/>
          <w:lang w:eastAsia="zh-CN"/>
        </w:rPr>
        <w:t>”</w:t>
      </w:r>
      <w:r>
        <w:rPr>
          <w:rStyle w:val="6"/>
          <w:rFonts w:hint="eastAsia" w:ascii="仿宋_GB2312" w:hAnsi="仿宋_GB2312" w:eastAsia="仿宋_GB2312" w:cs="仿宋_GB2312"/>
          <w:b/>
          <w:bCs/>
          <w:i w:val="0"/>
          <w:iCs w:val="0"/>
          <w:caps w:val="0"/>
          <w:spacing w:val="8"/>
          <w:sz w:val="32"/>
          <w:szCs w:val="32"/>
          <w:shd w:val="clear" w:fill="FFFFFF"/>
        </w:rPr>
        <w:t>，拧紧</w:t>
      </w:r>
      <w:r>
        <w:rPr>
          <w:rStyle w:val="6"/>
          <w:rFonts w:hint="eastAsia" w:ascii="仿宋_GB2312" w:hAnsi="仿宋_GB2312" w:eastAsia="仿宋_GB2312" w:cs="仿宋_GB2312"/>
          <w:b/>
          <w:bCs/>
          <w:i w:val="0"/>
          <w:iCs w:val="0"/>
          <w:caps w:val="0"/>
          <w:spacing w:val="8"/>
          <w:sz w:val="32"/>
          <w:szCs w:val="32"/>
          <w:shd w:val="clear" w:fill="FFFFFF"/>
          <w:lang w:eastAsia="zh-CN"/>
        </w:rPr>
        <w:t>“</w:t>
      </w:r>
      <w:r>
        <w:rPr>
          <w:rStyle w:val="6"/>
          <w:rFonts w:hint="eastAsia" w:ascii="仿宋_GB2312" w:hAnsi="仿宋_GB2312" w:eastAsia="仿宋_GB2312" w:cs="仿宋_GB2312"/>
          <w:b/>
          <w:bCs/>
          <w:i w:val="0"/>
          <w:iCs w:val="0"/>
          <w:caps w:val="0"/>
          <w:spacing w:val="8"/>
          <w:sz w:val="32"/>
          <w:szCs w:val="32"/>
          <w:shd w:val="clear" w:fill="FFFFFF"/>
        </w:rPr>
        <w:t>安全阀</w:t>
      </w:r>
      <w:r>
        <w:rPr>
          <w:rStyle w:val="6"/>
          <w:rFonts w:hint="eastAsia" w:ascii="仿宋_GB2312" w:hAnsi="仿宋_GB2312" w:eastAsia="仿宋_GB2312" w:cs="仿宋_GB2312"/>
          <w:b/>
          <w:bCs/>
          <w:i w:val="0"/>
          <w:iCs w:val="0"/>
          <w:caps w:val="0"/>
          <w:spacing w:val="8"/>
          <w:sz w:val="32"/>
          <w:szCs w:val="32"/>
          <w:shd w:val="clear" w:fill="FFFFFF"/>
          <w:lang w:eastAsia="zh-CN"/>
        </w:rPr>
        <w:t>”。</w:t>
      </w:r>
      <w:r>
        <w:rPr>
          <w:rFonts w:hint="eastAsia" w:ascii="仿宋_GB2312" w:hAnsi="仿宋_GB2312" w:eastAsia="仿宋_GB2312" w:cs="仿宋_GB2312"/>
          <w:b w:val="0"/>
          <w:bCs w:val="0"/>
          <w:sz w:val="32"/>
          <w:szCs w:val="32"/>
          <w:lang w:val="en-US" w:eastAsia="zh-CN"/>
        </w:rPr>
        <w:t>通过发放告知书、面对面宣传、播放警示片以及微信群推送等方式，向广大果农大力普及安全生产知识，提高果农安全生产意识，常态化开展果园安全防范警示教育。</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黑体" w:hAnsi="黑体" w:eastAsia="黑体" w:cs="黑体"/>
          <w:sz w:val="32"/>
          <w:szCs w:val="32"/>
          <w:lang w:eastAsia="zh-CN"/>
        </w:rPr>
      </w:pPr>
      <w:r>
        <w:rPr>
          <w:rFonts w:hint="eastAsia" w:ascii="黑体" w:hAnsi="黑体" w:eastAsia="黑体" w:cs="黑体"/>
          <w:sz w:val="32"/>
          <w:szCs w:val="32"/>
          <w:lang w:eastAsia="zh-CN"/>
        </w:rPr>
        <w:t>三、特色亮点及存在的困难和问题</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3" w:firstLineChars="200"/>
        <w:jc w:val="both"/>
        <w:textAlignment w:val="auto"/>
        <w:rPr>
          <w:rFonts w:hint="eastAsia" w:ascii="楷体" w:hAnsi="楷体" w:eastAsia="楷体" w:cs="楷体"/>
          <w:b/>
          <w:bCs/>
          <w:sz w:val="32"/>
          <w:szCs w:val="32"/>
          <w:lang w:eastAsia="zh-CN"/>
        </w:rPr>
      </w:pPr>
      <w:r>
        <w:rPr>
          <w:rFonts w:hint="eastAsia" w:ascii="楷体" w:hAnsi="楷体" w:eastAsia="楷体" w:cs="楷体"/>
          <w:b/>
          <w:bCs/>
          <w:sz w:val="32"/>
          <w:szCs w:val="32"/>
          <w:lang w:eastAsia="zh-CN"/>
        </w:rPr>
        <w:t>（一）特色亮点。</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val="en-US" w:eastAsia="zh-CN"/>
        </w:rPr>
        <w:t>1.结对扶持，助推乡村发展。</w:t>
      </w:r>
      <w:r>
        <w:rPr>
          <w:rFonts w:hint="eastAsia" w:ascii="仿宋_GB2312" w:hAnsi="仿宋_GB2312" w:eastAsia="仿宋_GB2312" w:cs="仿宋_GB2312"/>
          <w:sz w:val="32"/>
          <w:szCs w:val="32"/>
          <w:lang w:val="en-US" w:eastAsia="zh-CN"/>
        </w:rPr>
        <w:t>为深入贯彻习近平总书记关于农业产业发展的重要论述，中央、省市县关于农业农村工作的精神要求，紧扣乡村振兴产业发展主题，以赣南脐橙产业发展为抓手，针对村级集体经济入股果园，脱贫户果农生产现状，为促进村级集体经济产业健康发展，切实增强果农发展信心，力促赣南脐橙高质量发展提供技术支撑，现对全县17个村级集体经济入股的脐橙果园、31户脱贫户果农实行果技“特派员”结对扶持机制。</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val="en-US" w:eastAsia="zh-CN"/>
        </w:rPr>
        <w:t>2.真抓实干，创新引导。</w:t>
      </w:r>
      <w:r>
        <w:rPr>
          <w:rFonts w:hint="eastAsia" w:ascii="仿宋_GB2312" w:hAnsi="仿宋_GB2312" w:eastAsia="仿宋_GB2312" w:cs="仿宋_GB2312"/>
          <w:sz w:val="32"/>
          <w:szCs w:val="32"/>
          <w:lang w:val="en-US" w:eastAsia="zh-CN"/>
        </w:rPr>
        <w:t>到基层一线果园，手把手教导果农修剪、打药、施肥，力求做好传帮带工作，确实提升全县果园管理水平；通过举办技术培训班、组织果农现场观摩、组建无人机飞防队伍等措施，大力推广无人机喷药防病虫技术，集中时间，统一药物，飞防扑灭木虱，全面阻制柑橘黄龙病传播。</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3" w:firstLineChars="200"/>
        <w:jc w:val="both"/>
        <w:textAlignment w:val="auto"/>
        <w:rPr>
          <w:rFonts w:hint="eastAsia" w:ascii="楷体" w:hAnsi="楷体" w:eastAsia="楷体" w:cs="楷体"/>
          <w:b/>
          <w:bCs/>
          <w:sz w:val="32"/>
          <w:szCs w:val="32"/>
          <w:lang w:val="en-US" w:eastAsia="zh-CN"/>
        </w:rPr>
      </w:pPr>
      <w:r>
        <w:rPr>
          <w:rFonts w:hint="eastAsia" w:ascii="楷体" w:hAnsi="楷体" w:eastAsia="楷体" w:cs="楷体"/>
          <w:b/>
          <w:bCs/>
          <w:sz w:val="32"/>
          <w:szCs w:val="32"/>
          <w:lang w:val="en-US" w:eastAsia="zh-CN"/>
        </w:rPr>
        <w:t>（二）存在的困难和问题。</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一是受今年冬季冻害的影响，我县赣南脐橙将会受到较大冲击，做好脐橙防冻工作迫在眉睫。二是通过走访各乡镇果园，发现木虱及黄龙病病树较多，柑橘黄龙病今年有大爆发趋势，黄龙病防控工作任务艰巨。</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eastAsia="zh-CN"/>
        </w:rPr>
        <w:t>四、</w:t>
      </w:r>
      <w:r>
        <w:rPr>
          <w:rFonts w:hint="eastAsia" w:ascii="黑体" w:hAnsi="黑体" w:eastAsia="黑体" w:cs="黑体"/>
          <w:sz w:val="32"/>
          <w:szCs w:val="32"/>
          <w:lang w:val="en-US" w:eastAsia="zh-CN"/>
        </w:rPr>
        <w:t>2024年工作计划</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Style w:val="6"/>
          <w:rFonts w:hint="eastAsia" w:ascii="楷体" w:hAnsi="楷体" w:eastAsia="楷体" w:cs="楷体"/>
          <w:b/>
          <w:bCs/>
          <w:i w:val="0"/>
          <w:iCs w:val="0"/>
          <w:caps w:val="0"/>
          <w:spacing w:val="8"/>
          <w:sz w:val="32"/>
          <w:szCs w:val="32"/>
          <w:shd w:val="clear" w:fill="FFFFFF"/>
          <w:lang w:eastAsia="zh-CN"/>
        </w:rPr>
      </w:pPr>
      <w:r>
        <w:rPr>
          <w:rFonts w:hint="eastAsia" w:ascii="楷体" w:hAnsi="楷体" w:eastAsia="楷体" w:cs="楷体"/>
          <w:b/>
          <w:bCs/>
          <w:sz w:val="32"/>
          <w:szCs w:val="32"/>
          <w:lang w:val="en-US" w:eastAsia="zh-CN"/>
        </w:rPr>
        <w:t>（一）</w:t>
      </w:r>
      <w:r>
        <w:rPr>
          <w:rStyle w:val="6"/>
          <w:rFonts w:hint="eastAsia" w:ascii="楷体" w:hAnsi="楷体" w:eastAsia="楷体" w:cs="楷体"/>
          <w:b/>
          <w:bCs/>
          <w:i w:val="0"/>
          <w:iCs w:val="0"/>
          <w:caps w:val="0"/>
          <w:spacing w:val="8"/>
          <w:sz w:val="32"/>
          <w:szCs w:val="32"/>
          <w:shd w:val="clear" w:fill="FFFFFF"/>
        </w:rPr>
        <w:t>聚焦党的建设，持续强化党建引领</w:t>
      </w:r>
      <w:r>
        <w:rPr>
          <w:rStyle w:val="6"/>
          <w:rFonts w:hint="eastAsia" w:ascii="楷体" w:hAnsi="楷体" w:eastAsia="楷体" w:cs="楷体"/>
          <w:b/>
          <w:bCs/>
          <w:i w:val="0"/>
          <w:iCs w:val="0"/>
          <w:caps w:val="0"/>
          <w:spacing w:val="8"/>
          <w:sz w:val="32"/>
          <w:szCs w:val="32"/>
          <w:shd w:val="clear" w:fill="FFFFFF"/>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0" w:firstLineChars="200"/>
        <w:jc w:val="both"/>
        <w:textAlignment w:val="auto"/>
        <w:rPr>
          <w:rStyle w:val="6"/>
          <w:rFonts w:hint="eastAsia" w:ascii="楷体" w:hAnsi="楷体" w:eastAsia="楷体" w:cs="楷体"/>
          <w:b/>
          <w:bCs/>
          <w:i w:val="0"/>
          <w:iCs w:val="0"/>
          <w:caps w:val="0"/>
          <w:spacing w:val="8"/>
          <w:sz w:val="32"/>
          <w:szCs w:val="32"/>
          <w:shd w:val="clear" w:fill="FFFFFF"/>
        </w:rPr>
      </w:pPr>
      <w:r>
        <w:rPr>
          <w:rFonts w:hint="eastAsia" w:ascii="仿宋_GB2312" w:hAnsi="仿宋_GB2312" w:eastAsia="仿宋_GB2312" w:cs="仿宋_GB2312"/>
          <w:sz w:val="32"/>
          <w:szCs w:val="32"/>
          <w:lang w:val="en-US" w:eastAsia="zh-CN"/>
        </w:rPr>
        <w:t>始终把党建工作摆在首位，以学习贯彻习近平新时代中国特色社会主义思想为主线、提高党员干部素质为根本、打造让党放心人民满意模范机关为目标，紧密结合果业工作实际，把党的建设与果业工作有机结合，通过抓党建促产业，抓党风转作风，实现党建工作和果业工作相互促进、同步发展。</w:t>
      </w:r>
      <w:r>
        <w:rPr>
          <w:rFonts w:hint="eastAsia" w:ascii="仿宋_GB2312" w:hAnsi="仿宋_GB2312" w:eastAsia="仿宋_GB2312" w:cs="仿宋_GB2312"/>
          <w:b w:val="0"/>
          <w:bCs w:val="0"/>
          <w:sz w:val="32"/>
          <w:szCs w:val="32"/>
          <w:lang w:val="en-US" w:eastAsia="zh-CN"/>
        </w:rPr>
        <w:t>一是</w:t>
      </w:r>
      <w:r>
        <w:rPr>
          <w:rFonts w:hint="eastAsia" w:ascii="仿宋_GB2312" w:hAnsi="仿宋_GB2312" w:eastAsia="仿宋_GB2312" w:cs="仿宋_GB2312"/>
          <w:b w:val="0"/>
          <w:bCs w:val="0"/>
          <w:kern w:val="0"/>
          <w:sz w:val="32"/>
          <w:szCs w:val="32"/>
          <w:lang w:eastAsia="zh-CN" w:bidi="ar"/>
        </w:rPr>
        <w:t>抓实学习教育，强化政治引领。二是</w:t>
      </w:r>
      <w:r>
        <w:rPr>
          <w:rFonts w:hint="eastAsia" w:ascii="仿宋_GB2312" w:hAnsi="仿宋_GB2312" w:eastAsia="仿宋_GB2312" w:cs="仿宋_GB2312"/>
          <w:b w:val="0"/>
          <w:bCs w:val="0"/>
          <w:kern w:val="0"/>
          <w:sz w:val="32"/>
          <w:szCs w:val="32"/>
          <w:lang w:bidi="ar"/>
        </w:rPr>
        <w:t>抓细组织建设</w:t>
      </w:r>
      <w:r>
        <w:rPr>
          <w:rFonts w:hint="eastAsia" w:ascii="仿宋_GB2312" w:hAnsi="仿宋_GB2312" w:eastAsia="仿宋_GB2312" w:cs="仿宋_GB2312"/>
          <w:b w:val="0"/>
          <w:bCs w:val="0"/>
          <w:kern w:val="0"/>
          <w:sz w:val="32"/>
          <w:szCs w:val="32"/>
          <w:lang w:eastAsia="zh-CN" w:bidi="ar"/>
        </w:rPr>
        <w:t>，</w:t>
      </w:r>
      <w:r>
        <w:rPr>
          <w:rFonts w:hint="eastAsia" w:ascii="仿宋_GB2312" w:hAnsi="仿宋_GB2312" w:eastAsia="仿宋_GB2312" w:cs="仿宋_GB2312"/>
          <w:b w:val="0"/>
          <w:bCs w:val="0"/>
          <w:kern w:val="0"/>
          <w:sz w:val="32"/>
          <w:szCs w:val="32"/>
          <w:lang w:bidi="ar"/>
        </w:rPr>
        <w:t>夯实党建根基</w:t>
      </w:r>
      <w:r>
        <w:rPr>
          <w:rFonts w:hint="eastAsia" w:ascii="仿宋_GB2312" w:hAnsi="仿宋_GB2312" w:eastAsia="仿宋_GB2312" w:cs="仿宋_GB2312"/>
          <w:b w:val="0"/>
          <w:bCs w:val="0"/>
          <w:kern w:val="0"/>
          <w:sz w:val="32"/>
          <w:szCs w:val="32"/>
          <w:lang w:eastAsia="zh-CN" w:bidi="ar"/>
        </w:rPr>
        <w:t>。三是强化党建引领，服务中心大局。四是压实党建责任，抓牢主责主业。五是坚持统筹谋划，推进各项工作。</w:t>
      </w:r>
    </w:p>
    <w:p>
      <w:pPr>
        <w:keepNext w:val="0"/>
        <w:keepLines w:val="0"/>
        <w:pageBreakBefore w:val="0"/>
        <w:widowControl w:val="0"/>
        <w:kinsoku/>
        <w:wordWrap/>
        <w:overflowPunct/>
        <w:topLinePunct w:val="0"/>
        <w:autoSpaceDE/>
        <w:autoSpaceDN/>
        <w:bidi w:val="0"/>
        <w:adjustRightInd/>
        <w:snapToGrid/>
        <w:spacing w:line="560" w:lineRule="exact"/>
        <w:ind w:firstLine="675" w:firstLineChars="200"/>
        <w:jc w:val="both"/>
        <w:textAlignment w:val="auto"/>
        <w:rPr>
          <w:rStyle w:val="6"/>
          <w:rFonts w:hint="eastAsia" w:ascii="楷体" w:hAnsi="楷体" w:eastAsia="楷体" w:cs="楷体"/>
          <w:b/>
          <w:bCs/>
          <w:i w:val="0"/>
          <w:iCs w:val="0"/>
          <w:caps w:val="0"/>
          <w:spacing w:val="8"/>
          <w:sz w:val="32"/>
          <w:szCs w:val="32"/>
          <w:shd w:val="clear" w:fill="FFFFFF"/>
          <w:lang w:eastAsia="zh-CN"/>
        </w:rPr>
      </w:pPr>
      <w:r>
        <w:rPr>
          <w:rStyle w:val="6"/>
          <w:rFonts w:hint="eastAsia" w:ascii="楷体" w:hAnsi="楷体" w:eastAsia="楷体" w:cs="楷体"/>
          <w:b/>
          <w:bCs/>
          <w:i w:val="0"/>
          <w:iCs w:val="0"/>
          <w:caps w:val="0"/>
          <w:spacing w:val="8"/>
          <w:sz w:val="32"/>
          <w:szCs w:val="32"/>
          <w:shd w:val="clear" w:fill="FFFFFF"/>
          <w:lang w:eastAsia="zh-CN"/>
        </w:rPr>
        <w:t>（二）聚焦群众服务，推进产业高质量发展。</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按照“彻底清除病树，及时防除木虱、杜绝带病种苗、建立防控机制”要求开展柑橘黄龙病防控，</w:t>
      </w:r>
      <w:r>
        <w:rPr>
          <w:rFonts w:hint="eastAsia" w:ascii="仿宋_GB2312" w:hAnsi="仿宋_GB2312" w:eastAsia="仿宋_GB2312" w:cs="仿宋_GB2312"/>
          <w:sz w:val="32"/>
          <w:szCs w:val="32"/>
          <w:lang w:eastAsia="zh-CN"/>
        </w:rPr>
        <w:t>将</w:t>
      </w:r>
      <w:r>
        <w:rPr>
          <w:rFonts w:hint="eastAsia" w:ascii="仿宋_GB2312" w:hAnsi="仿宋_GB2312" w:eastAsia="仿宋_GB2312" w:cs="仿宋_GB2312"/>
          <w:sz w:val="32"/>
          <w:szCs w:val="32"/>
        </w:rPr>
        <w:t>全县平均病株率控制在2%以下。</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开展统防统治防控工作。组织果农以基地、区域、山头为单元建立防控理事会、合作社、防控协会等形式多样的统防统治防控机制，全面推进大规模的群防群治和联防联控。建设核心综合防控示范基地。</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both"/>
        <w:textAlignment w:val="auto"/>
        <w:rPr>
          <w:rStyle w:val="6"/>
          <w:rFonts w:hint="eastAsia" w:ascii="楷体" w:hAnsi="楷体" w:eastAsia="楷体" w:cs="楷体"/>
          <w:b/>
          <w:bCs/>
          <w:i w:val="0"/>
          <w:iCs w:val="0"/>
          <w:caps w:val="0"/>
          <w:spacing w:val="8"/>
          <w:sz w:val="32"/>
          <w:szCs w:val="32"/>
          <w:shd w:val="clear" w:fill="FFFFFF"/>
          <w:lang w:eastAsia="zh-CN"/>
        </w:rPr>
      </w:pPr>
      <w:r>
        <w:rPr>
          <w:rFonts w:hint="eastAsia" w:ascii="仿宋_GB2312" w:hAnsi="仿宋_GB2312" w:eastAsia="仿宋_GB2312" w:cs="仿宋_GB2312"/>
          <w:sz w:val="32"/>
          <w:szCs w:val="32"/>
          <w:lang w:val="en-US" w:eastAsia="zh-CN"/>
        </w:rPr>
        <w:t>3.建设高水平果园。加大果园管理技术培训，提高果农管理水平，通过完善果园配套设施，建设一批高标准示范果园，带动全县果园高水平发展，推动我县脐橙产业发展再上新台阶。</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75" w:firstLineChars="200"/>
        <w:jc w:val="both"/>
        <w:textAlignment w:val="auto"/>
        <w:rPr>
          <w:rStyle w:val="6"/>
          <w:rFonts w:hint="eastAsia" w:ascii="楷体" w:hAnsi="楷体" w:eastAsia="楷体" w:cs="楷体"/>
          <w:b/>
          <w:bCs/>
          <w:i w:val="0"/>
          <w:iCs w:val="0"/>
          <w:caps w:val="0"/>
          <w:spacing w:val="8"/>
          <w:sz w:val="32"/>
          <w:szCs w:val="32"/>
          <w:shd w:val="clear" w:fill="FFFFFF"/>
          <w:lang w:eastAsia="zh-CN"/>
        </w:rPr>
      </w:pPr>
      <w:r>
        <w:rPr>
          <w:rStyle w:val="6"/>
          <w:rFonts w:hint="eastAsia" w:ascii="楷体" w:hAnsi="楷体" w:eastAsia="楷体" w:cs="楷体"/>
          <w:b/>
          <w:bCs/>
          <w:i w:val="0"/>
          <w:iCs w:val="0"/>
          <w:caps w:val="0"/>
          <w:spacing w:val="8"/>
          <w:sz w:val="32"/>
          <w:szCs w:val="32"/>
          <w:shd w:val="clear" w:fill="FFFFFF"/>
          <w:lang w:eastAsia="zh-CN"/>
        </w:rPr>
        <w:t>（三）聚焦产业安全，全力保障果园安全生产。</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val="0"/>
          <w:bCs w:val="0"/>
          <w:sz w:val="32"/>
          <w:szCs w:val="32"/>
          <w:lang w:val="en-US" w:eastAsia="zh-CN"/>
        </w:rPr>
        <w:t>按照赣州市印发的《赣州市果园等有限空间安全生产长效闭环机制》，持续做好我县果园安全生产工作。</w:t>
      </w:r>
      <w:r>
        <w:rPr>
          <w:rFonts w:hint="eastAsia" w:ascii="仿宋_GB2312" w:hAnsi="仿宋_GB2312" w:eastAsia="仿宋_GB2312" w:cs="仿宋_GB2312"/>
          <w:b/>
          <w:bCs/>
          <w:sz w:val="32"/>
          <w:szCs w:val="32"/>
          <w:lang w:val="en-US" w:eastAsia="zh-CN"/>
        </w:rPr>
        <w:t>一是加大宣传、增强果农安全意识。</w:t>
      </w:r>
      <w:r>
        <w:rPr>
          <w:rFonts w:hint="eastAsia" w:ascii="仿宋_GB2312" w:hAnsi="仿宋_GB2312" w:eastAsia="仿宋_GB2312" w:cs="仿宋_GB2312"/>
          <w:kern w:val="2"/>
          <w:sz w:val="32"/>
          <w:szCs w:val="32"/>
          <w:lang w:val="en-US" w:eastAsia="zh-CN" w:bidi="ar-SA"/>
        </w:rPr>
        <w:t>通过多条途径、多种方式广泛开展脐橙安全生产宣传。</w:t>
      </w:r>
      <w:r>
        <w:rPr>
          <w:rFonts w:hint="eastAsia" w:ascii="仿宋_GB2312" w:hAnsi="仿宋_GB2312" w:eastAsia="仿宋_GB2312" w:cs="仿宋_GB2312"/>
          <w:b/>
          <w:bCs/>
          <w:sz w:val="32"/>
          <w:szCs w:val="32"/>
          <w:lang w:val="en-US" w:eastAsia="zh-CN"/>
        </w:rPr>
        <w:t>二是再次排查，完善果园安全台账。</w:t>
      </w:r>
      <w:r>
        <w:rPr>
          <w:rFonts w:hint="eastAsia" w:ascii="仿宋_GB2312" w:hAnsi="仿宋_GB2312" w:eastAsia="仿宋_GB2312" w:cs="仿宋_GB2312"/>
          <w:b w:val="0"/>
          <w:bCs w:val="0"/>
          <w:sz w:val="32"/>
          <w:szCs w:val="32"/>
          <w:lang w:val="en-US" w:eastAsia="zh-CN"/>
        </w:rPr>
        <w:t>严格落实安全生产属地责任、行业监管责任，组织全县各乡镇干部、农民技术员和村干部通力合作，</w:t>
      </w:r>
      <w:r>
        <w:rPr>
          <w:rFonts w:hint="eastAsia" w:ascii="仿宋_GB2312" w:hAnsi="仿宋_GB2312" w:eastAsia="仿宋_GB2312" w:cs="仿宋_GB2312"/>
          <w:sz w:val="32"/>
          <w:szCs w:val="32"/>
          <w:lang w:val="en-US" w:eastAsia="zh-CN"/>
        </w:rPr>
        <w:t>对果园沤肥池(发酵池)、沼气池、拌料池、蓄水池、果园生产用房、果园用电等“四池一房一电”安全隐患开展大排查，通过“拉网式、全方位”的隐患大排查，做到人人见面、所有果园实地勘察、逐园填写《果园安全生产排查表》，确保不漏一户、不漏一园、不漏一池、不漏一处安全隐患。建立完整的村级、乡镇、县级果园安全生产工作台账，确保台账精准并及时更新。</w:t>
      </w:r>
      <w:r>
        <w:rPr>
          <w:rFonts w:hint="eastAsia" w:ascii="仿宋_GB2312" w:hAnsi="仿宋_GB2312" w:eastAsia="仿宋_GB2312" w:cs="仿宋_GB2312"/>
          <w:b/>
          <w:bCs/>
          <w:sz w:val="32"/>
          <w:szCs w:val="32"/>
          <w:lang w:val="en-US" w:eastAsia="zh-CN"/>
        </w:rPr>
        <w:t>三是全面整改，消除果园安全隐患。</w:t>
      </w:r>
      <w:r>
        <w:rPr>
          <w:rFonts w:hint="eastAsia" w:ascii="仿宋_GB2312" w:hAnsi="仿宋_GB2312" w:eastAsia="仿宋_GB2312" w:cs="仿宋_GB2312"/>
          <w:sz w:val="32"/>
          <w:szCs w:val="32"/>
          <w:lang w:val="en-US" w:eastAsia="zh-CN"/>
        </w:rPr>
        <w:t>对排查出的果业领域安全隐患问题进行分类整改，全面整改，彻底消除我县果园安全隐患。</w:t>
      </w:r>
      <w:r>
        <w:rPr>
          <w:rFonts w:hint="eastAsia" w:ascii="仿宋_GB2312" w:hAnsi="仿宋_GB2312" w:eastAsia="仿宋_GB2312" w:cs="仿宋_GB2312"/>
          <w:b/>
          <w:bCs/>
          <w:sz w:val="32"/>
          <w:szCs w:val="32"/>
          <w:lang w:val="en-US" w:eastAsia="zh-CN"/>
        </w:rPr>
        <w:t>四是加强培训，强化安全生产能力。</w:t>
      </w:r>
      <w:r>
        <w:rPr>
          <w:rFonts w:hint="eastAsia" w:ascii="仿宋_GB2312" w:hAnsi="仿宋_GB2312" w:eastAsia="仿宋_GB2312" w:cs="仿宋_GB2312"/>
          <w:b w:val="0"/>
          <w:bCs w:val="0"/>
          <w:sz w:val="32"/>
          <w:szCs w:val="32"/>
          <w:lang w:val="en-US" w:eastAsia="zh-CN"/>
        </w:rPr>
        <w:t>经常性组织全县果业工作者、果农、果园务工人员参加果园安全生产业务培训。</w:t>
      </w:r>
      <w:r>
        <w:rPr>
          <w:rFonts w:hint="eastAsia" w:ascii="仿宋_GB2312" w:hAnsi="仿宋_GB2312" w:eastAsia="仿宋_GB2312" w:cs="仿宋_GB2312"/>
          <w:kern w:val="2"/>
          <w:sz w:val="32"/>
          <w:szCs w:val="32"/>
          <w:lang w:val="en-US" w:eastAsia="zh-CN" w:bidi="ar-SA"/>
        </w:rPr>
        <w:t>让他们掌握果园安全生产基本知识和安全生产事故应对措施，全面提升安全生产能力。</w:t>
      </w:r>
      <w:r>
        <w:rPr>
          <w:rFonts w:hint="eastAsia" w:ascii="仿宋_GB2312" w:hAnsi="仿宋_GB2312" w:eastAsia="仿宋_GB2312" w:cs="仿宋_GB2312"/>
          <w:b/>
          <w:bCs/>
          <w:sz w:val="32"/>
          <w:szCs w:val="32"/>
          <w:lang w:val="en-US" w:eastAsia="zh-CN"/>
        </w:rPr>
        <w:t>五是常态巡查，建立长效安全机制。</w:t>
      </w:r>
      <w:r>
        <w:rPr>
          <w:rFonts w:hint="eastAsia" w:ascii="仿宋_GB2312" w:hAnsi="仿宋_GB2312" w:eastAsia="仿宋_GB2312" w:cs="仿宋_GB2312"/>
          <w:sz w:val="32"/>
          <w:szCs w:val="32"/>
          <w:lang w:val="en-US" w:eastAsia="zh-CN"/>
        </w:rPr>
        <w:t>要持续用力、常抓不懈，建立赣南脐橙安全生产长效机制，为赣南脐橙产业安全、高质量发展保驾护航。通过建立脐橙产业安全责任、果园常态巡查、果园安全指导、常态督查等机制，确保我县果园不发生安全事故。</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72" w:firstLineChars="200"/>
        <w:jc w:val="right"/>
        <w:textAlignment w:val="auto"/>
        <w:rPr>
          <w:rStyle w:val="6"/>
          <w:rFonts w:hint="eastAsia" w:ascii="仿宋_GB2312" w:hAnsi="仿宋_GB2312" w:eastAsia="仿宋_GB2312" w:cs="仿宋_GB2312"/>
          <w:b w:val="0"/>
          <w:bCs w:val="0"/>
          <w:i w:val="0"/>
          <w:iCs w:val="0"/>
          <w:caps w:val="0"/>
          <w:spacing w:val="8"/>
          <w:sz w:val="32"/>
          <w:szCs w:val="32"/>
          <w:shd w:val="clear" w:fill="FFFFFF"/>
          <w:lang w:val="en-US" w:eastAsia="zh-CN"/>
        </w:rPr>
      </w:pPr>
      <w:r>
        <w:rPr>
          <w:rStyle w:val="6"/>
          <w:rFonts w:hint="eastAsia" w:ascii="仿宋_GB2312" w:hAnsi="仿宋_GB2312" w:eastAsia="仿宋_GB2312" w:cs="仿宋_GB2312"/>
          <w:b w:val="0"/>
          <w:bCs w:val="0"/>
          <w:i w:val="0"/>
          <w:iCs w:val="0"/>
          <w:caps w:val="0"/>
          <w:spacing w:val="8"/>
          <w:sz w:val="32"/>
          <w:szCs w:val="32"/>
          <w:shd w:val="clear" w:fill="FFFFFF"/>
          <w:lang w:val="en-US" w:eastAsia="zh-CN"/>
        </w:rPr>
        <w:t>石城县果茶发展服务中心</w:t>
      </w:r>
    </w:p>
    <w:p>
      <w:pPr>
        <w:keepNext w:val="0"/>
        <w:keepLines w:val="0"/>
        <w:pageBreakBefore w:val="0"/>
        <w:widowControl w:val="0"/>
        <w:kinsoku/>
        <w:wordWrap/>
        <w:overflowPunct/>
        <w:topLinePunct w:val="0"/>
        <w:autoSpaceDE/>
        <w:autoSpaceDN/>
        <w:bidi w:val="0"/>
        <w:adjustRightInd/>
        <w:snapToGrid/>
        <w:spacing w:line="560" w:lineRule="exact"/>
        <w:ind w:firstLine="672" w:firstLineChars="200"/>
        <w:jc w:val="center"/>
        <w:textAlignment w:val="auto"/>
        <w:rPr>
          <w:rStyle w:val="6"/>
          <w:rFonts w:hint="eastAsia" w:ascii="仿宋_GB2312" w:hAnsi="仿宋_GB2312" w:eastAsia="仿宋_GB2312" w:cs="仿宋_GB2312"/>
          <w:b w:val="0"/>
          <w:bCs w:val="0"/>
          <w:i w:val="0"/>
          <w:iCs w:val="0"/>
          <w:caps w:val="0"/>
          <w:spacing w:val="8"/>
          <w:sz w:val="32"/>
          <w:szCs w:val="32"/>
          <w:shd w:val="clear" w:fill="FFFFFF"/>
          <w:lang w:val="en-US" w:eastAsia="zh-CN"/>
        </w:rPr>
      </w:pPr>
      <w:r>
        <w:rPr>
          <w:rStyle w:val="6"/>
          <w:rFonts w:hint="eastAsia" w:ascii="仿宋_GB2312" w:hAnsi="仿宋_GB2312" w:eastAsia="仿宋_GB2312" w:cs="仿宋_GB2312"/>
          <w:b w:val="0"/>
          <w:bCs w:val="0"/>
          <w:i w:val="0"/>
          <w:iCs w:val="0"/>
          <w:caps w:val="0"/>
          <w:spacing w:val="8"/>
          <w:sz w:val="32"/>
          <w:szCs w:val="32"/>
          <w:shd w:val="clear" w:fill="FFFFFF"/>
          <w:lang w:val="en-US" w:eastAsia="zh-CN"/>
        </w:rPr>
        <w:t xml:space="preserve">                        2023年12月10日</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AFF" w:usb1="C0007841" w:usb2="00000009" w:usb3="00000000" w:csb0="400001FF" w:csb1="FFFF0000"/>
  </w:font>
  <w:font w:name="宋体">
    <w:panose1 w:val="02010600030101010101"/>
    <w:charset w:val="28"/>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NmMDNhZjc1ZGZmMzNlZDI0NzUxZjRmZjllYTVmMTYifQ=="/>
  </w:docVars>
  <w:rsids>
    <w:rsidRoot w:val="5F976991"/>
    <w:rsid w:val="00767033"/>
    <w:rsid w:val="00991ADF"/>
    <w:rsid w:val="1D922602"/>
    <w:rsid w:val="2489152A"/>
    <w:rsid w:val="292C7872"/>
    <w:rsid w:val="464316C4"/>
    <w:rsid w:val="4AEF6430"/>
    <w:rsid w:val="53121757"/>
    <w:rsid w:val="55C20011"/>
    <w:rsid w:val="5F976991"/>
    <w:rsid w:val="64C85091"/>
    <w:rsid w:val="64CF5904"/>
    <w:rsid w:val="7701008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99"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4">
    <w:name w:val="Normal Table"/>
    <w:autoRedefine/>
    <w:semiHidden/>
    <w:qFormat/>
    <w:uiPriority w:val="0"/>
    <w:tblPr>
      <w:tblCellMar>
        <w:top w:w="0" w:type="dxa"/>
        <w:left w:w="108" w:type="dxa"/>
        <w:bottom w:w="0" w:type="dxa"/>
        <w:right w:w="108" w:type="dxa"/>
      </w:tblCellMar>
    </w:tblPr>
  </w:style>
  <w:style w:type="paragraph" w:styleId="2">
    <w:name w:val="Normal Indent"/>
    <w:basedOn w:val="1"/>
    <w:next w:val="1"/>
    <w:qFormat/>
    <w:uiPriority w:val="99"/>
    <w:pPr>
      <w:ind w:firstLine="420" w:firstLineChars="200"/>
    </w:pPr>
    <w:rPr>
      <w:szCs w:val="24"/>
    </w:rPr>
  </w:style>
  <w:style w:type="paragraph" w:styleId="3">
    <w:name w:val="Body Text Indent"/>
    <w:basedOn w:val="1"/>
    <w:next w:val="2"/>
    <w:autoRedefine/>
    <w:qFormat/>
    <w:uiPriority w:val="0"/>
    <w:pPr>
      <w:spacing w:after="120"/>
      <w:ind w:left="420" w:leftChars="200"/>
    </w:pPr>
  </w:style>
  <w:style w:type="character" w:styleId="6">
    <w:name w:val="Strong"/>
    <w:basedOn w:val="5"/>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9</Pages>
  <Words>0</Words>
  <Characters>0</Characters>
  <Lines>0</Lines>
  <Paragraphs>0</Paragraphs>
  <TotalTime>13</TotalTime>
  <ScaleCrop>false</ScaleCrop>
  <LinksUpToDate>false</LinksUpToDate>
  <CharactersWithSpaces>0</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2023-12-04T02:40:00Z</dcterms:created>
  <dc:creator>安河桥北</dc:creator>
  <cp:lastModifiedBy>Administrator</cp:lastModifiedBy>
  <cp:lastPrinted>2023-12-11T03:04:00Z</cp:lastPrinted>
  <dcterms:modified xsi:type="dcterms:W3CDTF">2024-05-10T07:54:19Z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274801FC073548248392B38580FDAEC7_11</vt:lpwstr>
  </property>
</Properties>
</file>