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i w:val="0"/>
          <w:color w:val="000000"/>
          <w:kern w:val="0"/>
          <w:sz w:val="44"/>
          <w:szCs w:val="44"/>
          <w:highlight w:val="none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 w:eastAsia="方正小标宋简体" w:cs="方正小标宋简体"/>
          <w:b w:val="0"/>
          <w:bCs w:val="0"/>
          <w:i w:val="0"/>
          <w:color w:val="000000"/>
          <w:kern w:val="0"/>
          <w:sz w:val="44"/>
          <w:szCs w:val="44"/>
          <w:highlight w:val="none"/>
          <w:u w:val="none"/>
          <w:lang w:val="en-US" w:eastAsia="zh-CN" w:bidi="ar"/>
        </w:rPr>
        <w:t>石城县2021年上半年主要经济指标完成情况表</w:t>
      </w:r>
    </w:p>
    <w:bookmarkEnd w:id="0"/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</w:p>
    <w:tbl>
      <w:tblPr>
        <w:tblStyle w:val="7"/>
        <w:tblW w:w="1378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3"/>
        <w:gridCol w:w="815"/>
        <w:gridCol w:w="671"/>
        <w:gridCol w:w="611"/>
        <w:gridCol w:w="793"/>
        <w:gridCol w:w="630"/>
        <w:gridCol w:w="602"/>
        <w:gridCol w:w="793"/>
        <w:gridCol w:w="690"/>
        <w:gridCol w:w="591"/>
        <w:gridCol w:w="765"/>
        <w:gridCol w:w="672"/>
        <w:gridCol w:w="721"/>
        <w:gridCol w:w="739"/>
        <w:gridCol w:w="886"/>
        <w:gridCol w:w="1078"/>
        <w:gridCol w:w="9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1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指标</w:t>
            </w:r>
          </w:p>
        </w:tc>
        <w:tc>
          <w:tcPr>
            <w:tcW w:w="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计量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41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2020年</w:t>
            </w:r>
          </w:p>
        </w:tc>
        <w:tc>
          <w:tcPr>
            <w:tcW w:w="41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2021年</w:t>
            </w:r>
          </w:p>
        </w:tc>
        <w:tc>
          <w:tcPr>
            <w:tcW w:w="8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石城县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2021年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计划增长</w:t>
            </w:r>
          </w:p>
        </w:tc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赣州市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2021年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计划增长</w:t>
            </w:r>
          </w:p>
        </w:tc>
        <w:tc>
          <w:tcPr>
            <w:tcW w:w="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江西省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2021年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计划增长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  <w:jc w:val="center"/>
        </w:trPr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1-6月</w:t>
            </w:r>
          </w:p>
        </w:tc>
        <w:tc>
          <w:tcPr>
            <w:tcW w:w="20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1-12月</w:t>
            </w:r>
          </w:p>
        </w:tc>
        <w:tc>
          <w:tcPr>
            <w:tcW w:w="20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1-3月</w:t>
            </w:r>
          </w:p>
        </w:tc>
        <w:tc>
          <w:tcPr>
            <w:tcW w:w="2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1-6月</w:t>
            </w:r>
          </w:p>
        </w:tc>
        <w:tc>
          <w:tcPr>
            <w:tcW w:w="8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1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累计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完成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增长(±%)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增速全市排位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累计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完成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增长(±%)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增速全市排位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累计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完成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增长(±%)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增速全市排位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累计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完成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增长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(±%)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增速全市排位</w:t>
            </w:r>
          </w:p>
        </w:tc>
        <w:tc>
          <w:tcPr>
            <w:tcW w:w="8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生产总值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亿元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37.24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1.1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84.42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3.5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21.16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43.91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13.6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8.5左右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8左右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规模以上工业增加值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亿元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1.2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4.7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29.9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18.6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6.5左右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6左右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500万元以上固定资产投资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亿元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7.8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8.5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34.5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9左右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8.5左右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社会消费品零售总额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亿元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16.76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-4.2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33.46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3.9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7.98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15.75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9.5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zh-CN" w:eastAsia="zh-CN" w:bidi="ar"/>
              </w:rPr>
              <w:t>左右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9左右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财政总收入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亿元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5.58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1.4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10.46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4.3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3.69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6.83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22.5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6.5左右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6左右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zh-CN" w:eastAsia="zh-CN" w:bidi="ar"/>
              </w:rPr>
              <w:t>一般公共预算收入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亿元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3.5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11.9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6.37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2.28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3.93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12.2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9.8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zh-CN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zh-CN" w:eastAsia="zh-CN" w:bidi="ar"/>
              </w:rPr>
              <w:t>同口径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5.5左右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5左右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实际利用外资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万美元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985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3.5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3200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7.1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514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995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7.5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7左右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6左右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出口总额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亿元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1.94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82.2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4.08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9.0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—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0.78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95.3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26.34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zh-CN" w:eastAsia="zh-CN" w:bidi="ar"/>
              </w:rPr>
              <w:t>量稳质升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zh-CN" w:eastAsia="zh-CN" w:bidi="ar"/>
              </w:rPr>
              <w:t>量稳质升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城镇居民人均可支配收入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元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14551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5.5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28779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5.3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8872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13.5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16255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11.7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8.2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8左右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8左右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农村居民人均可支配收入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元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3280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8.8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12042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12.1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2773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21.2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3858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18.3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9.8</w:t>
            </w: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zh-CN" w:eastAsia="zh-CN" w:bidi="ar"/>
              </w:rPr>
              <w:t>左右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8.5左右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highlight w:val="none"/>
          <w:lang w:val="en-US" w:eastAsia="zh-CN"/>
        </w:rPr>
        <w:t>说明：1.2020年度开始，蓉江新区纳入排位，共20个县（市、区）。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firstLine="708" w:firstLineChars="3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  <w:lang w:val="en-US" w:eastAsia="zh-CN"/>
        </w:rPr>
        <w:t>2.1-6月，实现地区生产总值439148万元，按可比价格算增长13.6%，分别高于全国、全省、全市平均水平0.9、0.7、0.4个百分点。其中，一产增加值58400万元、增长10.1%；二产增加值136352万元、增长16.6%；三产增加值244396万元、增长12.9%。三产比重由上年同期15.2：29.6：55.2调整为13.3：31.0：55.7，三次产业贡献率分别为2.5%、39.0%、58.5%。</w:t>
      </w:r>
    </w:p>
    <w:p/>
    <w:sectPr>
      <w:pgSz w:w="16838" w:h="11906" w:orient="landscape"/>
      <w:pgMar w:top="1587" w:right="1928" w:bottom="1474" w:left="1644" w:header="851" w:footer="992" w:gutter="0"/>
      <w:pgNumType w:fmt="decimal"/>
      <w:cols w:space="0" w:num="1"/>
      <w:rtlGutter w:val="0"/>
      <w:docGrid w:type="linesAndChars" w:linePitch="58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42C5F"/>
    <w:rsid w:val="38042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仿宋_GB2312" w:cstheme="minorBidi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3">
    <w:name w:val="Normal Indent"/>
    <w:basedOn w:val="1"/>
    <w:next w:val="1"/>
    <w:qFormat/>
    <w:uiPriority w:val="99"/>
    <w:pPr>
      <w:ind w:firstLine="420" w:firstLineChars="200"/>
    </w:pPr>
    <w:rPr>
      <w:rFonts w:eastAsia="仿宋"/>
      <w:sz w:val="32"/>
      <w:szCs w:val="32"/>
    </w:rPr>
  </w:style>
  <w:style w:type="paragraph" w:styleId="4">
    <w:name w:val="Body Text"/>
    <w:basedOn w:val="1"/>
    <w:next w:val="5"/>
    <w:qFormat/>
    <w:uiPriority w:val="99"/>
    <w:pPr>
      <w:spacing w:after="120"/>
    </w:pPr>
  </w:style>
  <w:style w:type="paragraph" w:styleId="5">
    <w:name w:val="Body Text First Indent"/>
    <w:basedOn w:val="4"/>
    <w:qFormat/>
    <w:uiPriority w:val="99"/>
    <w:pPr>
      <w:ind w:firstLine="420" w:firstLineChars="1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9">
    <w:name w:val="page number"/>
    <w:basedOn w:val="8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2021-12-13T04:02:00Z</dcterms:created>
  <dc:creator>Administrator</dc:creator>
  <cp:lastModifiedBy>Administrator</cp:lastModifiedBy>
  <dcterms:modified xsi:type="dcterms:W3CDTF">2021-12-13T04:03:03Z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65F0E286508448A1877E6E1D5E571329</vt:lpwstr>
  </property>
</Properties>
</file>