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560" w:lineRule="atLeast"/>
        <w:ind w:left="150" w:right="92"/>
        <w:jc w:val="center"/>
        <w:rPr>
          <w:rFonts w:ascii="仿宋" w:hAnsi="仿宋" w:eastAsia="仿宋"/>
          <w:sz w:val="21"/>
          <w:szCs w:val="21"/>
        </w:rPr>
      </w:pPr>
      <w:r>
        <w:rPr>
          <w:rFonts w:hint="eastAsia" w:ascii="仿宋" w:hAnsi="仿宋" w:eastAsia="仿宋" w:cs="宋体"/>
          <w:b/>
          <w:sz w:val="30"/>
          <w:szCs w:val="30"/>
          <w:shd w:val="clear" w:color="auto" w:fill="FFFFFF"/>
        </w:rPr>
        <w:t>赣州常兴项目咨询管理有限公司关于江西省石城县泰通路桥工程有限公司</w:t>
      </w:r>
      <w:bookmarkStart w:id="0" w:name="_GoBack"/>
      <w:r>
        <w:rPr>
          <w:rFonts w:hint="eastAsia" w:ascii="仿宋" w:hAnsi="仿宋" w:eastAsia="仿宋" w:cs="宋体"/>
          <w:b/>
          <w:sz w:val="30"/>
          <w:szCs w:val="30"/>
          <w:shd w:val="clear" w:color="auto" w:fill="FFFFFF"/>
        </w:rPr>
        <w:t>石城县西外片区污水管网提升改造项目县城区、琴江镇片区劳务服务(编号：GZCX2025-SC-F-G001)自愿公开招标的中标候选人公示</w:t>
      </w:r>
      <w:bookmarkEnd w:id="0"/>
    </w:p>
    <w:p>
      <w:pPr>
        <w:pStyle w:val="6"/>
        <w:widowControl/>
        <w:spacing w:line="460" w:lineRule="exact"/>
        <w:ind w:right="92" w:firstLine="560" w:firstLineChars="200"/>
        <w:jc w:val="both"/>
        <w:rPr>
          <w:rFonts w:ascii="仿宋" w:hAnsi="仿宋" w:eastAsia="仿宋"/>
          <w:sz w:val="28"/>
          <w:szCs w:val="28"/>
        </w:rPr>
      </w:pPr>
      <w:r>
        <w:rPr>
          <w:rFonts w:hint="eastAsia" w:ascii="仿宋" w:hAnsi="仿宋" w:eastAsia="仿宋" w:cs="宋体"/>
          <w:color w:val="333333"/>
          <w:sz w:val="28"/>
          <w:szCs w:val="28"/>
        </w:rPr>
        <w:t>石城县西外片区污水管网提升改造项目县城区、琴江镇片区劳务服务实施自愿公开招标选定劳务服务单位。开标会议于</w:t>
      </w:r>
      <w:r>
        <w:rPr>
          <w:rFonts w:ascii="仿宋" w:hAnsi="仿宋" w:eastAsia="仿宋"/>
          <w:color w:val="333333"/>
          <w:sz w:val="28"/>
          <w:szCs w:val="28"/>
          <w:u w:val="single"/>
        </w:rPr>
        <w:t>202</w:t>
      </w:r>
      <w:r>
        <w:rPr>
          <w:rFonts w:hint="eastAsia" w:ascii="仿宋" w:hAnsi="仿宋" w:eastAsia="仿宋"/>
          <w:color w:val="333333"/>
          <w:sz w:val="28"/>
          <w:szCs w:val="28"/>
          <w:u w:val="single"/>
        </w:rPr>
        <w:t>5</w:t>
      </w:r>
      <w:r>
        <w:rPr>
          <w:rFonts w:hint="eastAsia" w:ascii="仿宋" w:hAnsi="仿宋" w:eastAsia="仿宋" w:cs="宋体"/>
          <w:color w:val="333333"/>
          <w:sz w:val="28"/>
          <w:szCs w:val="28"/>
          <w:u w:val="single"/>
        </w:rPr>
        <w:t>年</w:t>
      </w:r>
      <w:r>
        <w:rPr>
          <w:rFonts w:ascii="仿宋" w:hAnsi="仿宋" w:eastAsia="仿宋"/>
          <w:color w:val="333333"/>
          <w:sz w:val="28"/>
          <w:szCs w:val="28"/>
          <w:u w:val="single"/>
        </w:rPr>
        <w:t>1</w:t>
      </w:r>
      <w:r>
        <w:rPr>
          <w:rFonts w:hint="eastAsia" w:ascii="仿宋" w:hAnsi="仿宋" w:eastAsia="仿宋"/>
          <w:color w:val="333333"/>
          <w:sz w:val="28"/>
          <w:szCs w:val="28"/>
          <w:u w:val="single"/>
        </w:rPr>
        <w:t>1</w:t>
      </w:r>
      <w:r>
        <w:rPr>
          <w:rFonts w:hint="eastAsia" w:ascii="仿宋" w:hAnsi="仿宋" w:eastAsia="仿宋" w:cs="宋体"/>
          <w:color w:val="333333"/>
          <w:sz w:val="28"/>
          <w:szCs w:val="28"/>
          <w:u w:val="single"/>
        </w:rPr>
        <w:t>月</w:t>
      </w:r>
      <w:r>
        <w:rPr>
          <w:rFonts w:hint="eastAsia" w:ascii="仿宋" w:hAnsi="仿宋" w:eastAsia="仿宋"/>
          <w:color w:val="333333"/>
          <w:sz w:val="28"/>
          <w:szCs w:val="28"/>
          <w:u w:val="single"/>
        </w:rPr>
        <w:t>03</w:t>
      </w:r>
      <w:r>
        <w:rPr>
          <w:rFonts w:hint="eastAsia" w:ascii="仿宋" w:hAnsi="仿宋" w:eastAsia="仿宋" w:cs="宋体"/>
          <w:color w:val="333333"/>
          <w:sz w:val="28"/>
          <w:szCs w:val="28"/>
          <w:u w:val="single"/>
        </w:rPr>
        <w:t>日15时</w:t>
      </w:r>
      <w:r>
        <w:rPr>
          <w:rFonts w:hint="eastAsia" w:ascii="仿宋" w:hAnsi="仿宋" w:eastAsia="仿宋"/>
          <w:color w:val="333333"/>
          <w:sz w:val="28"/>
          <w:szCs w:val="28"/>
          <w:u w:val="single"/>
        </w:rPr>
        <w:t>0</w:t>
      </w:r>
      <w:r>
        <w:rPr>
          <w:rFonts w:ascii="仿宋" w:hAnsi="仿宋" w:eastAsia="仿宋"/>
          <w:color w:val="333333"/>
          <w:sz w:val="28"/>
          <w:szCs w:val="28"/>
          <w:u w:val="single"/>
        </w:rPr>
        <w:t>0</w:t>
      </w:r>
      <w:r>
        <w:rPr>
          <w:rFonts w:hint="eastAsia" w:ascii="仿宋" w:hAnsi="仿宋" w:eastAsia="仿宋" w:cs="宋体"/>
          <w:color w:val="333333"/>
          <w:sz w:val="28"/>
          <w:szCs w:val="28"/>
          <w:u w:val="single"/>
        </w:rPr>
        <w:t xml:space="preserve">分 </w:t>
      </w:r>
      <w:r>
        <w:rPr>
          <w:rFonts w:hint="eastAsia" w:ascii="仿宋" w:hAnsi="仿宋" w:eastAsia="仿宋" w:cs="宋体"/>
          <w:color w:val="333333"/>
          <w:sz w:val="28"/>
          <w:szCs w:val="28"/>
        </w:rPr>
        <w:t>在</w:t>
      </w:r>
      <w:r>
        <w:rPr>
          <w:rFonts w:hint="eastAsia" w:ascii="仿宋" w:hAnsi="仿宋" w:eastAsia="仿宋" w:cs="宋体"/>
          <w:color w:val="333333"/>
          <w:sz w:val="28"/>
          <w:szCs w:val="28"/>
          <w:u w:val="single"/>
        </w:rPr>
        <w:t>石城县西华南路101号4楼开标室</w:t>
      </w:r>
      <w:r>
        <w:rPr>
          <w:rFonts w:hint="eastAsia" w:ascii="仿宋" w:hAnsi="仿宋" w:eastAsia="仿宋" w:cs="宋体"/>
          <w:color w:val="333333"/>
          <w:sz w:val="28"/>
          <w:szCs w:val="28"/>
        </w:rPr>
        <w:t>召开，经评标委员评审，现将中标候选人及有关事项公示如下：</w:t>
      </w:r>
    </w:p>
    <w:p>
      <w:pPr>
        <w:pStyle w:val="6"/>
        <w:widowControl/>
        <w:spacing w:line="460" w:lineRule="exact"/>
        <w:ind w:right="92"/>
        <w:jc w:val="both"/>
        <w:rPr>
          <w:rFonts w:ascii="仿宋" w:hAnsi="仿宋" w:eastAsia="仿宋" w:cs="宋体"/>
          <w:color w:val="333333"/>
          <w:sz w:val="28"/>
          <w:szCs w:val="28"/>
        </w:rPr>
      </w:pPr>
      <w:r>
        <w:rPr>
          <w:rFonts w:hint="eastAsia" w:ascii="仿宋" w:hAnsi="仿宋" w:eastAsia="仿宋" w:cs="宋体"/>
          <w:color w:val="333333"/>
          <w:sz w:val="28"/>
          <w:szCs w:val="28"/>
        </w:rPr>
        <w:t>一、项目基本情况</w:t>
      </w:r>
    </w:p>
    <w:p>
      <w:pPr>
        <w:pStyle w:val="6"/>
        <w:widowControl/>
        <w:spacing w:line="460" w:lineRule="exact"/>
        <w:ind w:right="92"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项目编号：</w:t>
      </w:r>
      <w:r>
        <w:rPr>
          <w:rFonts w:ascii="仿宋" w:hAnsi="仿宋" w:eastAsia="仿宋" w:cs="宋体"/>
          <w:color w:val="333333"/>
          <w:sz w:val="28"/>
          <w:szCs w:val="28"/>
        </w:rPr>
        <w:t>GZCX2025-SC-F-G001</w:t>
      </w:r>
    </w:p>
    <w:p>
      <w:pPr>
        <w:pStyle w:val="6"/>
        <w:widowControl/>
        <w:spacing w:line="460" w:lineRule="exact"/>
        <w:ind w:right="92"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项目名称：石城县西外片区污水管网提升改造项目县城区、琴江镇片区劳务服务</w:t>
      </w:r>
    </w:p>
    <w:p>
      <w:pPr>
        <w:pStyle w:val="6"/>
        <w:widowControl/>
        <w:spacing w:line="460" w:lineRule="exact"/>
        <w:ind w:right="92"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本项目招标控制价为：约9000000.00元；</w:t>
      </w:r>
    </w:p>
    <w:p>
      <w:pPr>
        <w:pStyle w:val="6"/>
        <w:widowControl/>
        <w:spacing w:line="460" w:lineRule="exact"/>
        <w:ind w:right="92"/>
        <w:jc w:val="both"/>
        <w:rPr>
          <w:rFonts w:ascii="仿宋" w:hAnsi="仿宋" w:eastAsia="仿宋"/>
          <w:sz w:val="28"/>
          <w:szCs w:val="28"/>
        </w:rPr>
      </w:pPr>
      <w:r>
        <w:rPr>
          <w:rFonts w:hint="eastAsia" w:ascii="仿宋" w:hAnsi="仿宋" w:eastAsia="仿宋" w:cs="宋体"/>
          <w:color w:val="333333"/>
          <w:sz w:val="28"/>
          <w:szCs w:val="28"/>
        </w:rPr>
        <w:t>二、</w:t>
      </w:r>
      <w:r>
        <w:rPr>
          <w:rFonts w:hint="eastAsia" w:ascii="仿宋" w:hAnsi="仿宋" w:eastAsia="仿宋"/>
          <w:color w:val="333333"/>
          <w:sz w:val="28"/>
          <w:szCs w:val="28"/>
        </w:rPr>
        <w:t>中标候选人名称及相关内容</w:t>
      </w:r>
      <w:r>
        <w:rPr>
          <w:rFonts w:hint="eastAsia" w:ascii="仿宋" w:hAnsi="仿宋" w:eastAsia="仿宋" w:cs="宋体"/>
          <w:color w:val="333333"/>
          <w:sz w:val="28"/>
          <w:szCs w:val="28"/>
        </w:rPr>
        <w:t>：</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8"/>
        <w:gridCol w:w="3356"/>
        <w:gridCol w:w="2074"/>
        <w:gridCol w:w="1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9" w:hRule="atLeast"/>
          <w:jc w:val="center"/>
        </w:trPr>
        <w:tc>
          <w:tcPr>
            <w:tcW w:w="1588" w:type="dxa"/>
            <w:noWrap/>
            <w:vAlign w:val="center"/>
          </w:tcPr>
          <w:p>
            <w:pPr>
              <w:autoSpaceDE w:val="0"/>
              <w:autoSpaceDN w:val="0"/>
              <w:spacing w:line="460" w:lineRule="exact"/>
              <w:jc w:val="center"/>
              <w:rPr>
                <w:rFonts w:ascii="仿宋" w:hAnsi="仿宋" w:eastAsia="仿宋" w:cs="宋体"/>
                <w:sz w:val="28"/>
                <w:szCs w:val="28"/>
                <w:lang w:val="zh-CN"/>
              </w:rPr>
            </w:pPr>
            <w:r>
              <w:rPr>
                <w:rFonts w:hint="eastAsia" w:ascii="仿宋" w:hAnsi="仿宋" w:eastAsia="仿宋" w:cs="宋体"/>
                <w:sz w:val="28"/>
                <w:szCs w:val="28"/>
                <w:lang w:val="zh-CN"/>
              </w:rPr>
              <w:t>中</w:t>
            </w:r>
            <w:r>
              <w:rPr>
                <w:rFonts w:hint="eastAsia" w:ascii="仿宋" w:hAnsi="仿宋" w:eastAsia="仿宋" w:cs="宋体"/>
                <w:sz w:val="28"/>
                <w:szCs w:val="28"/>
              </w:rPr>
              <w:t>标候选排序</w:t>
            </w:r>
          </w:p>
        </w:tc>
        <w:tc>
          <w:tcPr>
            <w:tcW w:w="3356" w:type="dxa"/>
            <w:noWrap/>
            <w:vAlign w:val="center"/>
          </w:tcPr>
          <w:p>
            <w:pPr>
              <w:autoSpaceDE w:val="0"/>
              <w:autoSpaceDN w:val="0"/>
              <w:spacing w:line="460" w:lineRule="exact"/>
              <w:jc w:val="center"/>
              <w:rPr>
                <w:rFonts w:ascii="仿宋" w:hAnsi="仿宋" w:eastAsia="仿宋" w:cs="宋体"/>
                <w:sz w:val="28"/>
                <w:szCs w:val="28"/>
                <w:lang w:val="zh-CN"/>
              </w:rPr>
            </w:pPr>
            <w:r>
              <w:rPr>
                <w:rFonts w:hint="eastAsia" w:ascii="仿宋" w:hAnsi="仿宋" w:eastAsia="仿宋" w:cs="宋体"/>
                <w:sz w:val="28"/>
                <w:szCs w:val="28"/>
                <w:lang w:val="zh-CN"/>
              </w:rPr>
              <w:t>中</w:t>
            </w:r>
            <w:r>
              <w:rPr>
                <w:rFonts w:hint="eastAsia" w:ascii="仿宋" w:hAnsi="仿宋" w:eastAsia="仿宋" w:cs="宋体"/>
                <w:sz w:val="28"/>
                <w:szCs w:val="28"/>
              </w:rPr>
              <w:t>标候选</w:t>
            </w:r>
            <w:r>
              <w:rPr>
                <w:rFonts w:hint="eastAsia" w:ascii="仿宋" w:hAnsi="仿宋" w:eastAsia="仿宋" w:cs="宋体"/>
                <w:sz w:val="28"/>
                <w:szCs w:val="28"/>
                <w:lang w:val="zh-CN"/>
              </w:rPr>
              <w:t>供应商名称</w:t>
            </w:r>
          </w:p>
        </w:tc>
        <w:tc>
          <w:tcPr>
            <w:tcW w:w="2074" w:type="dxa"/>
            <w:noWrap/>
            <w:vAlign w:val="center"/>
          </w:tcPr>
          <w:p>
            <w:pPr>
              <w:autoSpaceDE w:val="0"/>
              <w:autoSpaceDN w:val="0"/>
              <w:spacing w:line="460" w:lineRule="exact"/>
              <w:jc w:val="center"/>
              <w:rPr>
                <w:rFonts w:ascii="仿宋" w:hAnsi="仿宋" w:eastAsia="仿宋" w:cs="宋体"/>
                <w:sz w:val="28"/>
                <w:szCs w:val="28"/>
                <w:lang w:val="zh-CN"/>
              </w:rPr>
            </w:pPr>
            <w:r>
              <w:rPr>
                <w:rFonts w:hint="eastAsia" w:ascii="仿宋" w:hAnsi="仿宋" w:eastAsia="仿宋" w:cs="宋体"/>
                <w:sz w:val="28"/>
                <w:szCs w:val="28"/>
                <w:lang w:val="zh-CN"/>
              </w:rPr>
              <w:t>中标下浮系数（%）</w:t>
            </w:r>
          </w:p>
        </w:tc>
        <w:tc>
          <w:tcPr>
            <w:tcW w:w="1504"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总工期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588" w:type="dxa"/>
            <w:noWrap/>
            <w:vAlign w:val="center"/>
          </w:tcPr>
          <w:p>
            <w:pPr>
              <w:spacing w:line="420" w:lineRule="exact"/>
              <w:jc w:val="center"/>
              <w:rPr>
                <w:rFonts w:hint="eastAsia" w:ascii="仿宋" w:hAnsi="仿宋" w:eastAsia="仿宋" w:cs="宋体"/>
                <w:sz w:val="28"/>
                <w:szCs w:val="28"/>
              </w:rPr>
            </w:pPr>
            <w:r>
              <w:rPr>
                <w:rFonts w:hint="eastAsia" w:ascii="仿宋" w:hAnsi="仿宋" w:eastAsia="仿宋" w:cs="宋体"/>
                <w:sz w:val="28"/>
                <w:szCs w:val="28"/>
              </w:rPr>
              <w:t>第一</w:t>
            </w:r>
          </w:p>
        </w:tc>
        <w:tc>
          <w:tcPr>
            <w:tcW w:w="3356" w:type="dxa"/>
            <w:noWrap/>
            <w:vAlign w:val="center"/>
          </w:tcPr>
          <w:p>
            <w:pPr>
              <w:spacing w:line="400" w:lineRule="exact"/>
              <w:jc w:val="center"/>
              <w:rPr>
                <w:rFonts w:ascii="仿宋" w:hAnsi="仿宋" w:eastAsia="仿宋" w:cs="宋体"/>
                <w:sz w:val="28"/>
                <w:szCs w:val="28"/>
              </w:rPr>
            </w:pPr>
            <w:r>
              <w:rPr>
                <w:rFonts w:hint="eastAsia" w:ascii="仿宋" w:hAnsi="仿宋" w:eastAsia="仿宋" w:cs="宋体"/>
                <w:sz w:val="28"/>
                <w:szCs w:val="28"/>
              </w:rPr>
              <w:t>石城县茂弘建筑工程有限公司</w:t>
            </w:r>
          </w:p>
        </w:tc>
        <w:tc>
          <w:tcPr>
            <w:tcW w:w="2074"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12</w:t>
            </w:r>
          </w:p>
        </w:tc>
        <w:tc>
          <w:tcPr>
            <w:tcW w:w="1504"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300日历天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588" w:type="dxa"/>
            <w:noWrap/>
            <w:vAlign w:val="center"/>
          </w:tcPr>
          <w:p>
            <w:pPr>
              <w:spacing w:line="420" w:lineRule="exact"/>
              <w:jc w:val="center"/>
              <w:rPr>
                <w:rFonts w:hint="eastAsia" w:ascii="仿宋" w:hAnsi="仿宋" w:eastAsia="仿宋" w:cs="宋体"/>
                <w:sz w:val="28"/>
                <w:szCs w:val="28"/>
              </w:rPr>
            </w:pPr>
            <w:r>
              <w:rPr>
                <w:rFonts w:hint="eastAsia" w:ascii="仿宋" w:hAnsi="仿宋" w:eastAsia="仿宋" w:cs="宋体"/>
                <w:sz w:val="28"/>
                <w:szCs w:val="28"/>
              </w:rPr>
              <w:t>第二</w:t>
            </w:r>
          </w:p>
        </w:tc>
        <w:tc>
          <w:tcPr>
            <w:tcW w:w="3356" w:type="dxa"/>
            <w:noWrap/>
            <w:vAlign w:val="center"/>
          </w:tcPr>
          <w:p>
            <w:pPr>
              <w:spacing w:line="400" w:lineRule="exact"/>
              <w:jc w:val="center"/>
              <w:rPr>
                <w:rFonts w:hint="eastAsia" w:ascii="仿宋" w:hAnsi="仿宋" w:eastAsia="仿宋" w:cs="宋体"/>
                <w:sz w:val="28"/>
                <w:szCs w:val="28"/>
              </w:rPr>
            </w:pPr>
            <w:r>
              <w:rPr>
                <w:rFonts w:hint="eastAsia" w:ascii="仿宋" w:hAnsi="仿宋" w:eastAsia="仿宋" w:cs="宋体"/>
                <w:sz w:val="28"/>
                <w:szCs w:val="28"/>
              </w:rPr>
              <w:t>江西石屹建筑工程有限公司</w:t>
            </w:r>
          </w:p>
        </w:tc>
        <w:tc>
          <w:tcPr>
            <w:tcW w:w="2074"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12</w:t>
            </w:r>
          </w:p>
        </w:tc>
        <w:tc>
          <w:tcPr>
            <w:tcW w:w="1504"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300日历天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588" w:type="dxa"/>
            <w:noWrap/>
            <w:vAlign w:val="center"/>
          </w:tcPr>
          <w:p>
            <w:pPr>
              <w:spacing w:line="420" w:lineRule="exact"/>
              <w:jc w:val="center"/>
              <w:rPr>
                <w:rFonts w:hint="eastAsia" w:ascii="仿宋" w:hAnsi="仿宋" w:eastAsia="仿宋" w:cs="宋体"/>
                <w:sz w:val="28"/>
                <w:szCs w:val="28"/>
              </w:rPr>
            </w:pPr>
            <w:r>
              <w:rPr>
                <w:rFonts w:hint="eastAsia" w:ascii="仿宋" w:hAnsi="仿宋" w:eastAsia="仿宋" w:cs="宋体"/>
                <w:sz w:val="28"/>
                <w:szCs w:val="28"/>
              </w:rPr>
              <w:t>第三</w:t>
            </w:r>
          </w:p>
        </w:tc>
        <w:tc>
          <w:tcPr>
            <w:tcW w:w="3356" w:type="dxa"/>
            <w:noWrap/>
            <w:vAlign w:val="center"/>
          </w:tcPr>
          <w:p>
            <w:pPr>
              <w:spacing w:line="400" w:lineRule="exact"/>
              <w:jc w:val="center"/>
              <w:rPr>
                <w:rFonts w:hint="eastAsia" w:ascii="仿宋" w:hAnsi="仿宋" w:eastAsia="仿宋" w:cs="宋体"/>
                <w:sz w:val="28"/>
                <w:szCs w:val="28"/>
              </w:rPr>
            </w:pPr>
            <w:r>
              <w:rPr>
                <w:rFonts w:hint="eastAsia" w:ascii="仿宋" w:hAnsi="仿宋" w:eastAsia="仿宋" w:cs="宋体"/>
                <w:sz w:val="28"/>
                <w:szCs w:val="28"/>
              </w:rPr>
              <w:t>江西增添科技有限公司</w:t>
            </w:r>
          </w:p>
        </w:tc>
        <w:tc>
          <w:tcPr>
            <w:tcW w:w="2074"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12</w:t>
            </w:r>
          </w:p>
        </w:tc>
        <w:tc>
          <w:tcPr>
            <w:tcW w:w="1504"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300日历天</w:t>
            </w:r>
          </w:p>
        </w:tc>
      </w:tr>
    </w:tbl>
    <w:p>
      <w:pPr>
        <w:pStyle w:val="6"/>
        <w:widowControl/>
        <w:spacing w:line="460" w:lineRule="exact"/>
        <w:ind w:right="92"/>
        <w:jc w:val="both"/>
        <w:rPr>
          <w:rFonts w:ascii="仿宋" w:hAnsi="仿宋" w:eastAsia="仿宋"/>
          <w:sz w:val="28"/>
          <w:szCs w:val="28"/>
        </w:rPr>
      </w:pPr>
      <w:r>
        <w:rPr>
          <w:rFonts w:hint="eastAsia" w:ascii="仿宋" w:hAnsi="仿宋" w:eastAsia="仿宋" w:cs="宋体"/>
          <w:color w:val="333333"/>
          <w:sz w:val="28"/>
          <w:szCs w:val="28"/>
        </w:rPr>
        <w:t>三、项目质量要求：本工程的工程质量应符合国家工程质量验收标准合格及招标人要求，中标人应按现行的国家施工验收规范和质量评定标准、施工说明书、设备说明书等技术文件为依据施工。</w:t>
      </w:r>
    </w:p>
    <w:p>
      <w:pPr>
        <w:pStyle w:val="6"/>
        <w:widowControl/>
        <w:spacing w:line="460" w:lineRule="exact"/>
        <w:ind w:right="92"/>
        <w:jc w:val="both"/>
        <w:rPr>
          <w:rFonts w:ascii="仿宋" w:hAnsi="仿宋" w:eastAsia="仿宋"/>
          <w:sz w:val="28"/>
          <w:szCs w:val="28"/>
        </w:rPr>
      </w:pPr>
      <w:r>
        <w:rPr>
          <w:rFonts w:hint="eastAsia" w:ascii="仿宋" w:hAnsi="仿宋" w:eastAsia="仿宋" w:cs="宋体"/>
          <w:color w:val="333333"/>
          <w:sz w:val="28"/>
          <w:szCs w:val="28"/>
        </w:rPr>
        <w:t>四、评标委员会成员名单：</w:t>
      </w:r>
      <w:r>
        <w:rPr>
          <w:rFonts w:hint="eastAsia" w:ascii="仿宋" w:hAnsi="仿宋" w:eastAsia="仿宋" w:cs="宋体"/>
          <w:kern w:val="2"/>
          <w:sz w:val="28"/>
          <w:szCs w:val="28"/>
          <w:u w:val="single"/>
        </w:rPr>
        <w:t>熊国鑫（组长）、温远畴、刘斌、陈庆庚、吴正明</w:t>
      </w:r>
      <w:r>
        <w:rPr>
          <w:rFonts w:hint="eastAsia" w:ascii="仿宋" w:hAnsi="仿宋" w:eastAsia="仿宋" w:cs="宋体"/>
          <w:color w:val="333333"/>
          <w:sz w:val="28"/>
          <w:szCs w:val="28"/>
        </w:rPr>
        <w:t>；</w:t>
      </w:r>
    </w:p>
    <w:p>
      <w:pPr>
        <w:pStyle w:val="6"/>
        <w:widowControl/>
        <w:spacing w:line="460" w:lineRule="exact"/>
        <w:ind w:right="92"/>
        <w:jc w:val="both"/>
        <w:rPr>
          <w:rFonts w:ascii="仿宋" w:hAnsi="仿宋" w:eastAsia="仿宋"/>
          <w:sz w:val="28"/>
          <w:szCs w:val="28"/>
        </w:rPr>
      </w:pPr>
      <w:r>
        <w:rPr>
          <w:rFonts w:hint="eastAsia" w:ascii="仿宋" w:hAnsi="仿宋" w:eastAsia="仿宋" w:cs="宋体"/>
          <w:color w:val="333333"/>
          <w:sz w:val="28"/>
          <w:szCs w:val="28"/>
        </w:rPr>
        <w:t>五、中标公示期：</w:t>
      </w:r>
      <w:r>
        <w:rPr>
          <w:rFonts w:ascii="仿宋" w:hAnsi="仿宋" w:eastAsia="仿宋"/>
          <w:color w:val="333333"/>
          <w:sz w:val="28"/>
          <w:szCs w:val="28"/>
        </w:rPr>
        <w:t>202</w:t>
      </w:r>
      <w:r>
        <w:rPr>
          <w:rFonts w:hint="eastAsia" w:ascii="仿宋" w:hAnsi="仿宋" w:eastAsia="仿宋"/>
          <w:color w:val="333333"/>
          <w:sz w:val="28"/>
          <w:szCs w:val="28"/>
        </w:rPr>
        <w:t>5</w:t>
      </w:r>
      <w:r>
        <w:rPr>
          <w:rFonts w:hint="eastAsia" w:ascii="仿宋" w:hAnsi="仿宋" w:eastAsia="仿宋" w:cs="宋体"/>
          <w:color w:val="333333"/>
          <w:sz w:val="28"/>
          <w:szCs w:val="28"/>
        </w:rPr>
        <w:t>年</w:t>
      </w:r>
      <w:r>
        <w:rPr>
          <w:rFonts w:ascii="仿宋" w:hAnsi="仿宋" w:eastAsia="仿宋"/>
          <w:color w:val="333333"/>
          <w:sz w:val="28"/>
          <w:szCs w:val="28"/>
        </w:rPr>
        <w:t>1</w:t>
      </w:r>
      <w:r>
        <w:rPr>
          <w:rFonts w:hint="eastAsia" w:ascii="仿宋" w:hAnsi="仿宋" w:eastAsia="仿宋"/>
          <w:color w:val="333333"/>
          <w:sz w:val="28"/>
          <w:szCs w:val="28"/>
        </w:rPr>
        <w:t>1</w:t>
      </w:r>
      <w:r>
        <w:rPr>
          <w:rFonts w:hint="eastAsia" w:ascii="仿宋" w:hAnsi="仿宋" w:eastAsia="仿宋" w:cs="宋体"/>
          <w:color w:val="333333"/>
          <w:sz w:val="28"/>
          <w:szCs w:val="28"/>
        </w:rPr>
        <w:t>月</w:t>
      </w:r>
      <w:r>
        <w:rPr>
          <w:rFonts w:hint="eastAsia" w:ascii="仿宋" w:hAnsi="仿宋" w:eastAsia="仿宋"/>
          <w:color w:val="333333"/>
          <w:sz w:val="28"/>
          <w:szCs w:val="28"/>
        </w:rPr>
        <w:t>04</w:t>
      </w:r>
      <w:r>
        <w:rPr>
          <w:rFonts w:hint="eastAsia" w:ascii="仿宋" w:hAnsi="仿宋" w:eastAsia="仿宋" w:cs="宋体"/>
          <w:color w:val="333333"/>
          <w:sz w:val="28"/>
          <w:szCs w:val="28"/>
        </w:rPr>
        <w:t>日至</w:t>
      </w:r>
      <w:r>
        <w:rPr>
          <w:rFonts w:ascii="仿宋" w:hAnsi="仿宋" w:eastAsia="仿宋"/>
          <w:color w:val="333333"/>
          <w:sz w:val="28"/>
          <w:szCs w:val="28"/>
        </w:rPr>
        <w:t>202</w:t>
      </w:r>
      <w:r>
        <w:rPr>
          <w:rFonts w:hint="eastAsia" w:ascii="仿宋" w:hAnsi="仿宋" w:eastAsia="仿宋"/>
          <w:color w:val="333333"/>
          <w:sz w:val="28"/>
          <w:szCs w:val="28"/>
        </w:rPr>
        <w:t>5</w:t>
      </w:r>
      <w:r>
        <w:rPr>
          <w:rFonts w:hint="eastAsia" w:ascii="仿宋" w:hAnsi="仿宋" w:eastAsia="仿宋" w:cs="宋体"/>
          <w:color w:val="333333"/>
          <w:sz w:val="28"/>
          <w:szCs w:val="28"/>
        </w:rPr>
        <w:t>年</w:t>
      </w:r>
      <w:r>
        <w:rPr>
          <w:rFonts w:ascii="仿宋" w:hAnsi="仿宋" w:eastAsia="仿宋"/>
          <w:color w:val="333333"/>
          <w:sz w:val="28"/>
          <w:szCs w:val="28"/>
        </w:rPr>
        <w:t>1</w:t>
      </w:r>
      <w:r>
        <w:rPr>
          <w:rFonts w:hint="eastAsia" w:ascii="仿宋" w:hAnsi="仿宋" w:eastAsia="仿宋"/>
          <w:color w:val="333333"/>
          <w:sz w:val="28"/>
          <w:szCs w:val="28"/>
        </w:rPr>
        <w:t>1</w:t>
      </w:r>
      <w:r>
        <w:rPr>
          <w:rFonts w:hint="eastAsia" w:ascii="仿宋" w:hAnsi="仿宋" w:eastAsia="仿宋" w:cs="宋体"/>
          <w:color w:val="333333"/>
          <w:sz w:val="28"/>
          <w:szCs w:val="28"/>
        </w:rPr>
        <w:t>月</w:t>
      </w:r>
      <w:r>
        <w:rPr>
          <w:rFonts w:hint="eastAsia" w:ascii="仿宋" w:hAnsi="仿宋" w:eastAsia="仿宋"/>
          <w:color w:val="333333"/>
          <w:sz w:val="28"/>
          <w:szCs w:val="28"/>
        </w:rPr>
        <w:t>05</w:t>
      </w:r>
      <w:r>
        <w:rPr>
          <w:rFonts w:hint="eastAsia" w:ascii="仿宋" w:hAnsi="仿宋" w:eastAsia="仿宋" w:cs="宋体"/>
          <w:color w:val="333333"/>
          <w:sz w:val="28"/>
          <w:szCs w:val="28"/>
        </w:rPr>
        <w:t>日</w:t>
      </w:r>
    </w:p>
    <w:p>
      <w:pPr>
        <w:pStyle w:val="6"/>
        <w:widowControl/>
        <w:spacing w:line="460" w:lineRule="exact"/>
        <w:ind w:left="150" w:right="92"/>
        <w:jc w:val="both"/>
        <w:rPr>
          <w:rFonts w:ascii="仿宋" w:hAnsi="仿宋" w:eastAsia="仿宋"/>
          <w:sz w:val="28"/>
          <w:szCs w:val="28"/>
        </w:rPr>
      </w:pPr>
      <w:r>
        <w:rPr>
          <w:rFonts w:hint="eastAsia" w:ascii="宋体" w:hAnsi="宋体" w:eastAsia="仿宋" w:cs="宋体"/>
          <w:color w:val="333333"/>
          <w:sz w:val="28"/>
          <w:szCs w:val="28"/>
        </w:rPr>
        <w:t>  </w:t>
      </w:r>
      <w:r>
        <w:rPr>
          <w:rFonts w:hint="eastAsia" w:ascii="仿宋" w:hAnsi="仿宋" w:eastAsia="仿宋" w:cs="宋体"/>
          <w:color w:val="333333"/>
          <w:sz w:val="28"/>
          <w:szCs w:val="28"/>
        </w:rPr>
        <w:t>现予以公示，接受社会监督，公示期内，投标人和其他利害关系人有权向招标人提出疑义或可按《工程建设项目招标投标活动投诉处理办法》（七部委第</w:t>
      </w:r>
      <w:r>
        <w:rPr>
          <w:rFonts w:ascii="仿宋" w:hAnsi="仿宋" w:eastAsia="仿宋"/>
          <w:color w:val="333333"/>
          <w:sz w:val="28"/>
          <w:szCs w:val="28"/>
        </w:rPr>
        <w:t>11</w:t>
      </w:r>
      <w:r>
        <w:rPr>
          <w:rFonts w:hint="eastAsia" w:ascii="仿宋" w:hAnsi="仿宋" w:eastAsia="仿宋" w:cs="宋体"/>
          <w:color w:val="333333"/>
          <w:sz w:val="28"/>
          <w:szCs w:val="28"/>
        </w:rPr>
        <w:t>号令）的相关规定向监管该项目的招投标监督机构进行投诉。本项目公告进行公示1个工作日，经公示且无异议或投诉后，招标人依法确定第一中标候选人（第一中标排序人）为中标人。</w:t>
      </w:r>
    </w:p>
    <w:p>
      <w:pPr>
        <w:pStyle w:val="6"/>
        <w:widowControl/>
        <w:spacing w:line="460" w:lineRule="exact"/>
        <w:ind w:right="92"/>
        <w:jc w:val="both"/>
        <w:rPr>
          <w:rFonts w:ascii="仿宋" w:hAnsi="仿宋" w:eastAsia="仿宋" w:cs="宋体"/>
          <w:color w:val="333333"/>
          <w:sz w:val="28"/>
          <w:szCs w:val="28"/>
        </w:rPr>
      </w:pPr>
      <w:r>
        <w:rPr>
          <w:rFonts w:hint="eastAsia" w:ascii="仿宋" w:hAnsi="仿宋" w:eastAsia="仿宋" w:cs="宋体"/>
          <w:color w:val="333333"/>
          <w:sz w:val="28"/>
          <w:szCs w:val="28"/>
        </w:rPr>
        <w:t>六、对本次招标提出询问，请按以下方式联系</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1.招标人信息</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名称：石城县泰通路桥工程有限公司</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地址：江西省赣州市石城县工业二路工交企业六楼</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联系人、联系方式：吴先生0797-2971556</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2.招标代理机构信息</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名称：赣州常兴项目咨询管理有限公司　　</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地址：江西省赣州市石城县琴江镇　</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邮箱：365877850@qq.com</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开户行：中国工商银行股份有限公司信丰火车站支行</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户名：赣州常兴项目咨询管理有限公司</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账号：1510201509000063497</w:t>
      </w:r>
    </w:p>
    <w:p>
      <w:pPr>
        <w:pStyle w:val="6"/>
        <w:widowControl/>
        <w:spacing w:line="460" w:lineRule="exact"/>
        <w:ind w:left="150" w:right="92" w:firstLine="465"/>
        <w:rPr>
          <w:rFonts w:hint="eastAsia" w:ascii="仿宋" w:hAnsi="仿宋" w:eastAsia="仿宋" w:cs="宋体"/>
          <w:color w:val="333333"/>
          <w:sz w:val="28"/>
          <w:szCs w:val="28"/>
        </w:rPr>
      </w:pPr>
      <w:r>
        <w:rPr>
          <w:rFonts w:hint="eastAsia" w:ascii="仿宋" w:hAnsi="仿宋" w:eastAsia="仿宋" w:cs="宋体"/>
          <w:color w:val="333333"/>
          <w:sz w:val="28"/>
          <w:szCs w:val="28"/>
        </w:rPr>
        <w:t>项目联系人：刘工</w:t>
      </w:r>
    </w:p>
    <w:p>
      <w:pPr>
        <w:pStyle w:val="6"/>
        <w:widowControl/>
        <w:spacing w:line="460" w:lineRule="exact"/>
        <w:ind w:left="150" w:right="92" w:firstLine="465"/>
        <w:jc w:val="both"/>
        <w:rPr>
          <w:rFonts w:hint="eastAsia" w:ascii="仿宋" w:hAnsi="仿宋" w:eastAsia="仿宋" w:cs="宋体"/>
          <w:color w:val="333333"/>
          <w:sz w:val="28"/>
          <w:szCs w:val="28"/>
        </w:rPr>
      </w:pPr>
      <w:r>
        <w:rPr>
          <w:rFonts w:hint="eastAsia" w:ascii="仿宋" w:hAnsi="仿宋" w:eastAsia="仿宋" w:cs="宋体"/>
          <w:color w:val="333333"/>
          <w:sz w:val="28"/>
          <w:szCs w:val="28"/>
        </w:rPr>
        <w:t>电话：18279750116</w:t>
      </w:r>
    </w:p>
    <w:p>
      <w:pPr>
        <w:pStyle w:val="6"/>
        <w:widowControl/>
        <w:numPr>
          <w:ilvl w:val="0"/>
          <w:numId w:val="1"/>
        </w:numPr>
        <w:spacing w:line="460" w:lineRule="exact"/>
        <w:ind w:left="150" w:right="92" w:firstLine="465"/>
        <w:jc w:val="both"/>
        <w:rPr>
          <w:rFonts w:hint="eastAsia" w:ascii="仿宋" w:hAnsi="仿宋" w:eastAsia="仿宋" w:cs="宋体"/>
          <w:color w:val="333333"/>
          <w:sz w:val="28"/>
          <w:szCs w:val="28"/>
        </w:rPr>
      </w:pPr>
      <w:r>
        <w:rPr>
          <w:rFonts w:hint="eastAsia" w:ascii="仿宋" w:hAnsi="仿宋" w:eastAsia="仿宋" w:cs="宋体"/>
          <w:color w:val="333333"/>
          <w:sz w:val="28"/>
          <w:szCs w:val="28"/>
        </w:rPr>
        <w:t>投诉举报受理单位:</w:t>
      </w:r>
    </w:p>
    <w:p>
      <w:pPr>
        <w:pStyle w:val="6"/>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名 称:石城县工交企业派驻纪检组</w:t>
      </w:r>
    </w:p>
    <w:p>
      <w:pPr>
        <w:pStyle w:val="6"/>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联系电话：0797-5793772</w:t>
      </w:r>
    </w:p>
    <w:p>
      <w:pPr>
        <w:pStyle w:val="6"/>
        <w:widowControl/>
        <w:spacing w:line="460" w:lineRule="exact"/>
        <w:ind w:right="92"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名 称:石城县国有资产服务中心</w:t>
      </w:r>
    </w:p>
    <w:p>
      <w:pPr>
        <w:pStyle w:val="6"/>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投诉联系人:章剑辉</w:t>
      </w:r>
    </w:p>
    <w:p>
      <w:pPr>
        <w:pStyle w:val="6"/>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联系电话:0797-5712037、18079770006</w:t>
      </w:r>
    </w:p>
    <w:p>
      <w:pPr>
        <w:overflowPunct w:val="0"/>
        <w:topLinePunct/>
        <w:spacing w:line="440" w:lineRule="exact"/>
        <w:ind w:firstLine="480" w:firstLineChars="200"/>
        <w:rPr>
          <w:rFonts w:asciiTheme="minorEastAsia" w:hAnsiTheme="minorEastAsia"/>
          <w:sz w:val="24"/>
        </w:rPr>
      </w:pPr>
    </w:p>
    <w:p>
      <w:pPr>
        <w:pStyle w:val="6"/>
        <w:widowControl/>
        <w:spacing w:line="600" w:lineRule="atLeast"/>
        <w:ind w:left="150" w:right="92" w:firstLine="465"/>
        <w:jc w:val="right"/>
        <w:rPr>
          <w:rFonts w:ascii="仿宋" w:hAnsi="仿宋" w:eastAsia="仿宋" w:cs="宋体"/>
          <w:color w:val="333333"/>
          <w:sz w:val="28"/>
          <w:szCs w:val="28"/>
        </w:rPr>
      </w:pPr>
      <w:r>
        <w:rPr>
          <w:rFonts w:hint="eastAsia" w:ascii="仿宋" w:hAnsi="仿宋" w:eastAsia="仿宋" w:cs="宋体"/>
          <w:color w:val="333333"/>
          <w:sz w:val="28"/>
          <w:szCs w:val="28"/>
        </w:rPr>
        <w:t>石城县泰通路桥工程有限公司</w:t>
      </w:r>
    </w:p>
    <w:p>
      <w:pPr>
        <w:pStyle w:val="6"/>
        <w:widowControl/>
        <w:spacing w:line="600" w:lineRule="atLeast"/>
        <w:ind w:left="150" w:right="92" w:firstLine="465"/>
        <w:jc w:val="right"/>
        <w:rPr>
          <w:rFonts w:cs="宋体" w:asciiTheme="minorEastAsia" w:hAnsiTheme="minorEastAsia"/>
        </w:rPr>
      </w:pPr>
      <w:r>
        <w:rPr>
          <w:rFonts w:hint="eastAsia" w:ascii="仿宋" w:hAnsi="仿宋" w:eastAsia="仿宋" w:cs="宋体"/>
          <w:color w:val="333333"/>
          <w:sz w:val="28"/>
          <w:szCs w:val="28"/>
        </w:rPr>
        <w:t>2025年11月04日</w:t>
      </w:r>
    </w:p>
    <w:p>
      <w:pPr>
        <w:jc w:val="righ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329D97"/>
    <w:multiLevelType w:val="singleLevel"/>
    <w:tmpl w:val="78329D97"/>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CC7CE2"/>
    <w:rsid w:val="0015647C"/>
    <w:rsid w:val="003B48A2"/>
    <w:rsid w:val="00401859"/>
    <w:rsid w:val="0060528F"/>
    <w:rsid w:val="00924839"/>
    <w:rsid w:val="00B234F1"/>
    <w:rsid w:val="00B47B08"/>
    <w:rsid w:val="00C05476"/>
    <w:rsid w:val="00C46737"/>
    <w:rsid w:val="00E73638"/>
    <w:rsid w:val="5029485F"/>
    <w:rsid w:val="52CC7CE2"/>
    <w:rsid w:val="581576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adjustRightInd w:val="0"/>
      <w:spacing w:after="120" w:line="360" w:lineRule="atLeast"/>
      <w:textAlignment w:val="baseline"/>
    </w:pPr>
    <w:rPr>
      <w:rFonts w:eastAsia="宋体"/>
    </w:rPr>
  </w:style>
  <w:style w:type="paragraph" w:styleId="3">
    <w:name w:val="Body Text 2"/>
    <w:basedOn w:val="1"/>
    <w:next w:val="2"/>
    <w:qFormat/>
    <w:uiPriority w:val="0"/>
    <w:pPr>
      <w:spacing w:after="120" w:line="480" w:lineRule="auto"/>
    </w:p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cs="Times New Roman"/>
      <w:kern w:val="0"/>
      <w:sz w:val="24"/>
    </w:rPr>
  </w:style>
  <w:style w:type="paragraph" w:customStyle="1" w:styleId="9">
    <w:name w:val="表格文字"/>
    <w:basedOn w:val="1"/>
    <w:next w:val="2"/>
    <w:qFormat/>
    <w:uiPriority w:val="0"/>
    <w:pPr>
      <w:spacing w:before="25" w:after="25"/>
      <w:jc w:val="left"/>
    </w:pPr>
    <w:rPr>
      <w:bCs/>
      <w:spacing w:val="10"/>
      <w:kern w:val="0"/>
      <w:sz w:val="24"/>
    </w:rPr>
  </w:style>
  <w:style w:type="character" w:customStyle="1" w:styleId="10">
    <w:name w:val="页眉 Char"/>
    <w:basedOn w:val="8"/>
    <w:link w:val="5"/>
    <w:uiPriority w:val="0"/>
    <w:rPr>
      <w:kern w:val="2"/>
      <w:sz w:val="18"/>
      <w:szCs w:val="18"/>
    </w:rPr>
  </w:style>
  <w:style w:type="character" w:customStyle="1" w:styleId="11">
    <w:name w:val="页脚 Char"/>
    <w:basedOn w:val="8"/>
    <w:link w:val="4"/>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896</Words>
  <Characters>1064</Characters>
  <Lines>7</Lines>
  <Paragraphs>2</Paragraphs>
  <TotalTime>18</TotalTime>
  <ScaleCrop>false</ScaleCrop>
  <LinksUpToDate>false</LinksUpToDate>
  <CharactersWithSpaces>1072</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2025-11-03T10:59:00Z</dcterms:created>
  <dc:creator>lenovo</dc:creator>
  <cp:lastModifiedBy>Administrator</cp:lastModifiedBy>
  <dcterms:modified xsi:type="dcterms:W3CDTF">2025-11-04T08:37:44Z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61901EDF8C67400897BC81CD8FD5709C_13</vt:lpwstr>
  </property>
  <property fmtid="{D5CDD505-2E9C-101B-9397-08002B2CF9AE}" pid="4" name="KSOTemplateDocerSaveRecord">
    <vt:lpwstr>eyJoZGlkIjoiYzYyMjE3ODg2YmUwZjRjMDYwNzBhZTYwNTliZDcyODYiLCJ1c2VySWQiOiI3MTAxODkwMzQifQ==</vt:lpwstr>
  </property>
</Properties>
</file>