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 w:val="left" w:pos="420"/>
          <w:tab w:val="center" w:pos="4153"/>
        </w:tabs>
        <w:autoSpaceDE w:val="0"/>
        <w:autoSpaceDN w:val="0"/>
        <w:adjustRightInd w:val="0"/>
        <w:spacing w:before="0" w:after="0" w:line="360" w:lineRule="auto"/>
        <w:jc w:val="center"/>
        <w:rPr>
          <w:rFonts w:ascii="华文中宋" w:hAnsi="华文中宋" w:eastAsia="华文中宋"/>
          <w:color w:val="auto"/>
          <w:highlight w:val="none"/>
        </w:rPr>
      </w:pPr>
      <w:bookmarkStart w:id="0" w:name="_Toc8322"/>
      <w:bookmarkStart w:id="1" w:name="_Toc28359011"/>
      <w:r>
        <w:rPr>
          <w:rFonts w:hint="eastAsia" w:ascii="华文中宋" w:hAnsi="华文中宋" w:eastAsia="华文中宋"/>
          <w:color w:val="auto"/>
          <w:sz w:val="36"/>
          <w:szCs w:val="36"/>
          <w:highlight w:val="none"/>
          <w:lang w:eastAsia="zh-CN"/>
        </w:rPr>
        <w:t>九鼎赣饶国际项目管理有限公司</w:t>
      </w:r>
      <w:r>
        <w:rPr>
          <w:rFonts w:hint="eastAsia" w:ascii="华文中宋" w:hAnsi="华文中宋" w:eastAsia="华文中宋"/>
          <w:color w:val="auto"/>
          <w:sz w:val="36"/>
          <w:szCs w:val="36"/>
          <w:highlight w:val="none"/>
        </w:rPr>
        <w:t>关于</w:t>
      </w:r>
      <w:r>
        <w:rPr>
          <w:rFonts w:hint="eastAsia" w:ascii="华文中宋" w:hAnsi="华文中宋" w:eastAsia="华文中宋"/>
          <w:color w:val="auto"/>
          <w:sz w:val="36"/>
          <w:szCs w:val="36"/>
          <w:highlight w:val="none"/>
          <w:lang w:eastAsia="zh-CN"/>
        </w:rPr>
        <w:t>石城县诚汇供应链管理有限公司</w:t>
      </w:r>
      <w:r>
        <w:rPr>
          <w:rFonts w:hint="eastAsia" w:ascii="华文中宋" w:hAnsi="华文中宋" w:eastAsia="华文中宋"/>
          <w:color w:val="auto"/>
          <w:sz w:val="36"/>
          <w:szCs w:val="36"/>
          <w:highlight w:val="none"/>
        </w:rPr>
        <w:t>采购</w:t>
      </w:r>
      <w:bookmarkStart w:id="44" w:name="_GoBack"/>
      <w:r>
        <w:rPr>
          <w:rFonts w:hint="eastAsia" w:ascii="华文中宋" w:hAnsi="华文中宋" w:eastAsia="华文中宋"/>
          <w:color w:val="auto"/>
          <w:sz w:val="36"/>
          <w:szCs w:val="36"/>
          <w:highlight w:val="none"/>
          <w:lang w:eastAsia="zh-CN"/>
        </w:rPr>
        <w:t>石城县主城区生活污水管网建设工程立管材料采购</w:t>
      </w:r>
      <w:r>
        <w:rPr>
          <w:rFonts w:hint="eastAsia" w:ascii="华文中宋" w:hAnsi="华文中宋" w:eastAsia="华文中宋"/>
          <w:color w:val="auto"/>
          <w:sz w:val="36"/>
          <w:szCs w:val="36"/>
          <w:highlight w:val="none"/>
          <w:lang w:val="en-US" w:eastAsia="zh-CN"/>
        </w:rPr>
        <w:t>项目</w:t>
      </w:r>
      <w:r>
        <w:rPr>
          <w:rFonts w:hint="eastAsia" w:ascii="华文中宋" w:hAnsi="华文中宋" w:eastAsia="华文中宋"/>
          <w:color w:val="auto"/>
          <w:sz w:val="36"/>
          <w:szCs w:val="36"/>
          <w:highlight w:val="none"/>
        </w:rPr>
        <w:t>（项目编号：JDGR2025-SC-F-J002</w:t>
      </w:r>
      <w:r>
        <w:rPr>
          <w:rFonts w:hint="eastAsia" w:ascii="华文中宋" w:hAnsi="华文中宋" w:eastAsia="华文中宋"/>
          <w:color w:val="auto"/>
          <w:sz w:val="36"/>
          <w:szCs w:val="36"/>
          <w:highlight w:val="none"/>
          <w:lang w:val="en-US" w:eastAsia="zh-CN"/>
        </w:rPr>
        <w:t>-1</w:t>
      </w:r>
      <w:r>
        <w:rPr>
          <w:rFonts w:hint="eastAsia" w:ascii="华文中宋" w:hAnsi="华文中宋" w:eastAsia="华文中宋"/>
          <w:color w:val="auto"/>
          <w:sz w:val="36"/>
          <w:szCs w:val="36"/>
          <w:highlight w:val="none"/>
        </w:rPr>
        <w:t>）的竞争性</w:t>
      </w:r>
      <w:r>
        <w:rPr>
          <w:rFonts w:hint="eastAsia" w:ascii="华文中宋" w:hAnsi="华文中宋" w:eastAsia="华文中宋"/>
          <w:color w:val="auto"/>
          <w:sz w:val="36"/>
          <w:szCs w:val="36"/>
          <w:highlight w:val="none"/>
          <w:lang w:val="en-US" w:eastAsia="zh-CN"/>
        </w:rPr>
        <w:t>谈判</w:t>
      </w:r>
      <w:r>
        <w:rPr>
          <w:rFonts w:hint="eastAsia" w:ascii="华文中宋" w:hAnsi="华文中宋" w:eastAsia="华文中宋"/>
          <w:color w:val="auto"/>
          <w:sz w:val="36"/>
          <w:szCs w:val="36"/>
          <w:highlight w:val="none"/>
        </w:rPr>
        <w:t>公告</w:t>
      </w:r>
      <w:bookmarkEnd w:id="44"/>
      <w:bookmarkEnd w:id="0"/>
      <w:bookmarkEnd w:id="1"/>
      <w:r>
        <w:rPr>
          <w:rFonts w:hint="eastAsia" w:ascii="华文中宋" w:hAnsi="华文中宋" w:eastAsia="华文中宋"/>
          <w:sz w:val="36"/>
          <w:szCs w:val="36"/>
          <w:lang w:eastAsia="zh-CN"/>
        </w:rPr>
        <w:t>【电话热线：</w:t>
      </w:r>
      <w:r>
        <w:rPr>
          <w:rFonts w:hint="eastAsia" w:ascii="华文中宋" w:hAnsi="华文中宋" w:eastAsia="华文中宋"/>
          <w:sz w:val="36"/>
          <w:szCs w:val="36"/>
          <w:lang w:val="en-US" w:eastAsia="zh-CN"/>
        </w:rPr>
        <w:t>18172778267】</w:t>
      </w:r>
    </w:p>
    <w:p>
      <w:pPr>
        <w:rPr>
          <w:color w:val="auto"/>
          <w:highlight w:val="none"/>
        </w:rPr>
      </w:pPr>
    </w:p>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项目概况</w:t>
      </w:r>
    </w:p>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u w:val="single"/>
          <w:lang w:eastAsia="zh-CN"/>
        </w:rPr>
        <w:t>石城县主城区生活污水管网建设工程立管材料采购</w:t>
      </w:r>
      <w:r>
        <w:rPr>
          <w:rFonts w:hint="eastAsia" w:ascii="仿宋" w:hAnsi="仿宋" w:eastAsia="仿宋"/>
          <w:color w:val="auto"/>
          <w:sz w:val="28"/>
          <w:szCs w:val="28"/>
          <w:highlight w:val="none"/>
        </w:rPr>
        <w:t>的潜在供应商应在</w:t>
      </w:r>
      <w:r>
        <w:rPr>
          <w:rFonts w:hint="eastAsia" w:ascii="仿宋" w:hAnsi="仿宋" w:eastAsia="仿宋" w:cs="宋体"/>
          <w:color w:val="auto"/>
          <w:sz w:val="28"/>
          <w:szCs w:val="28"/>
          <w:highlight w:val="none"/>
          <w:u w:val="single"/>
          <w:lang w:eastAsia="zh-CN"/>
        </w:rPr>
        <w:t>九鼎赣饶国际项目管理有限公司</w:t>
      </w:r>
      <w:r>
        <w:rPr>
          <w:rFonts w:hint="eastAsia" w:ascii="仿宋" w:hAnsi="仿宋" w:eastAsia="仿宋" w:cs="宋体"/>
          <w:color w:val="auto"/>
          <w:sz w:val="28"/>
          <w:szCs w:val="28"/>
          <w:highlight w:val="none"/>
          <w:u w:val="single"/>
        </w:rPr>
        <w:t>（</w:t>
      </w:r>
      <w:r>
        <w:rPr>
          <w:rFonts w:hint="eastAsia" w:ascii="仿宋" w:hAnsi="仿宋" w:eastAsia="仿宋" w:cs="宋体"/>
          <w:color w:val="auto"/>
          <w:sz w:val="28"/>
          <w:szCs w:val="28"/>
          <w:highlight w:val="none"/>
          <w:u w:val="single"/>
          <w:lang w:val="en-US" w:eastAsia="zh-CN"/>
        </w:rPr>
        <w:t>赣州市石城县市民公园健走步道石城赣源中学东侧）</w:t>
      </w:r>
      <w:r>
        <w:rPr>
          <w:rFonts w:hint="eastAsia" w:ascii="仿宋" w:hAnsi="仿宋" w:eastAsia="仿宋"/>
          <w:color w:val="auto"/>
          <w:sz w:val="28"/>
          <w:szCs w:val="28"/>
          <w:highlight w:val="none"/>
        </w:rPr>
        <w:t>获取采购文件，并于</w:t>
      </w:r>
      <w:r>
        <w:rPr>
          <w:rFonts w:hint="eastAsia" w:ascii="仿宋" w:hAnsi="仿宋" w:eastAsia="仿宋"/>
          <w:color w:val="auto"/>
          <w:sz w:val="28"/>
          <w:szCs w:val="28"/>
          <w:highlight w:val="none"/>
          <w:u w:val="single"/>
        </w:rPr>
        <w:t>202</w:t>
      </w:r>
      <w:r>
        <w:rPr>
          <w:rFonts w:hint="eastAsia" w:ascii="仿宋" w:hAnsi="仿宋" w:eastAsia="仿宋"/>
          <w:color w:val="auto"/>
          <w:sz w:val="28"/>
          <w:szCs w:val="28"/>
          <w:highlight w:val="none"/>
          <w:u w:val="single"/>
          <w:lang w:val="en-US" w:eastAsia="zh-CN"/>
        </w:rPr>
        <w:t>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11</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13</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09</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3</w:t>
      </w:r>
      <w:r>
        <w:rPr>
          <w:rFonts w:hint="eastAsia" w:ascii="仿宋" w:hAnsi="仿宋" w:eastAsia="仿宋"/>
          <w:bCs/>
          <w:color w:val="auto"/>
          <w:sz w:val="28"/>
          <w:szCs w:val="28"/>
          <w:highlight w:val="none"/>
          <w:u w:val="single"/>
        </w:rPr>
        <w:t>0分</w:t>
      </w:r>
      <w:r>
        <w:rPr>
          <w:rFonts w:hint="eastAsia" w:ascii="仿宋" w:hAnsi="仿宋" w:eastAsia="仿宋"/>
          <w:bCs/>
          <w:color w:val="auto"/>
          <w:sz w:val="28"/>
          <w:szCs w:val="28"/>
          <w:highlight w:val="none"/>
        </w:rPr>
        <w:t>（北京时间）前提交响应</w:t>
      </w:r>
      <w:r>
        <w:rPr>
          <w:rFonts w:ascii="仿宋" w:hAnsi="仿宋" w:eastAsia="仿宋"/>
          <w:bCs/>
          <w:color w:val="auto"/>
          <w:sz w:val="28"/>
          <w:szCs w:val="28"/>
          <w:highlight w:val="none"/>
        </w:rPr>
        <w:t>文件</w:t>
      </w:r>
      <w:r>
        <w:rPr>
          <w:rFonts w:hint="eastAsia" w:ascii="仿宋" w:hAnsi="仿宋" w:eastAsia="仿宋"/>
          <w:color w:val="auto"/>
          <w:sz w:val="28"/>
          <w:szCs w:val="28"/>
          <w:highlight w:val="none"/>
        </w:rPr>
        <w:t>。</w:t>
      </w:r>
    </w:p>
    <w:p>
      <w:pPr>
        <w:rPr>
          <w:color w:val="auto"/>
          <w:highlight w:val="none"/>
        </w:rPr>
      </w:pPr>
    </w:p>
    <w:p>
      <w:pPr>
        <w:spacing w:line="360" w:lineRule="auto"/>
        <w:rPr>
          <w:rFonts w:ascii="黑体" w:hAnsi="黑体" w:cs="宋体"/>
          <w:color w:val="auto"/>
          <w:sz w:val="28"/>
          <w:szCs w:val="28"/>
          <w:highlight w:val="none"/>
        </w:rPr>
      </w:pPr>
      <w:bookmarkStart w:id="2" w:name="_Toc35393629"/>
      <w:bookmarkStart w:id="3" w:name="_Toc28359089"/>
      <w:bookmarkStart w:id="4" w:name="_Toc28359012"/>
      <w:bookmarkStart w:id="5" w:name="_Toc35393798"/>
      <w:r>
        <w:rPr>
          <w:rFonts w:hint="eastAsia" w:ascii="黑体" w:hAnsi="黑体" w:cs="宋体"/>
          <w:color w:val="auto"/>
          <w:sz w:val="28"/>
          <w:szCs w:val="28"/>
          <w:highlight w:val="none"/>
        </w:rPr>
        <w:t>一、项目基本情况</w:t>
      </w:r>
      <w:bookmarkEnd w:id="2"/>
      <w:bookmarkEnd w:id="3"/>
      <w:bookmarkEnd w:id="4"/>
      <w:bookmarkEnd w:id="5"/>
    </w:p>
    <w:p>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项目编号：JDGR2025-SC-F-J002</w:t>
      </w:r>
      <w:r>
        <w:rPr>
          <w:rFonts w:hint="eastAsia" w:ascii="仿宋" w:hAnsi="仿宋" w:eastAsia="仿宋"/>
          <w:color w:val="auto"/>
          <w:sz w:val="28"/>
          <w:szCs w:val="28"/>
          <w:highlight w:val="none"/>
          <w:lang w:val="en-US" w:eastAsia="zh-CN"/>
        </w:rPr>
        <w:t>-1</w:t>
      </w:r>
    </w:p>
    <w:p>
      <w:pPr>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项目名称：</w:t>
      </w:r>
      <w:r>
        <w:rPr>
          <w:rFonts w:hint="eastAsia" w:ascii="仿宋" w:hAnsi="仿宋" w:eastAsia="仿宋"/>
          <w:color w:val="auto"/>
          <w:sz w:val="28"/>
          <w:szCs w:val="28"/>
          <w:highlight w:val="none"/>
          <w:lang w:eastAsia="zh-CN"/>
        </w:rPr>
        <w:t>石城县主城区生活污水管网建设工程立管材料采购</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pPr>
        <w:widowControl/>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预算金额：1251728.5元</w:t>
      </w:r>
    </w:p>
    <w:p>
      <w:pPr>
        <w:widowControl/>
        <w:ind w:firstLine="540" w:firstLineChars="200"/>
        <w:jc w:val="left"/>
        <w:rPr>
          <w:rFonts w:hint="eastAsia" w:ascii="仿宋" w:hAnsi="仿宋" w:eastAsia="仿宋" w:cs="仿宋"/>
          <w:color w:val="auto"/>
          <w:kern w:val="0"/>
          <w:sz w:val="27"/>
          <w:szCs w:val="27"/>
          <w:highlight w:val="none"/>
        </w:rPr>
      </w:pPr>
      <w:r>
        <w:rPr>
          <w:rFonts w:hint="eastAsia" w:ascii="仿宋" w:hAnsi="仿宋" w:eastAsia="仿宋" w:cs="仿宋"/>
          <w:color w:val="auto"/>
          <w:kern w:val="0"/>
          <w:sz w:val="27"/>
          <w:szCs w:val="27"/>
          <w:highlight w:val="none"/>
        </w:rPr>
        <w:t>最高限价：1251728.5元</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采购需求：</w:t>
      </w:r>
    </w:p>
    <w:tbl>
      <w:tblPr>
        <w:tblStyle w:val="12"/>
        <w:tblW w:w="5720" w:type="pct"/>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107"/>
        <w:gridCol w:w="1493"/>
        <w:gridCol w:w="4238"/>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2" w:type="pct"/>
            <w:noWrap/>
            <w:vAlign w:val="center"/>
          </w:tcPr>
          <w:p>
            <w:pPr>
              <w:keepNext w:val="0"/>
              <w:keepLines w:val="0"/>
              <w:suppressLineNumbers w:val="0"/>
              <w:spacing w:before="0" w:beforeAutospacing="0" w:after="0" w:afterAutospacing="0"/>
              <w:ind w:left="0" w:right="0"/>
              <w:jc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val="en-US" w:eastAsia="zh-CN"/>
              </w:rPr>
              <w:t>序号</w:t>
            </w:r>
          </w:p>
        </w:tc>
        <w:tc>
          <w:tcPr>
            <w:tcW w:w="1080" w:type="pct"/>
            <w:noWrap/>
            <w:vAlign w:val="center"/>
          </w:tcPr>
          <w:p>
            <w:pPr>
              <w:keepNext w:val="0"/>
              <w:keepLines w:val="0"/>
              <w:suppressLineNumbers w:val="0"/>
              <w:spacing w:before="0" w:beforeAutospacing="0" w:after="0" w:afterAutospacing="0"/>
              <w:ind w:left="0" w:right="0"/>
              <w:jc w:val="center"/>
              <w:rPr>
                <w:rFonts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货物</w:t>
            </w:r>
            <w:r>
              <w:rPr>
                <w:rFonts w:hint="eastAsia" w:ascii="仿宋" w:hAnsi="仿宋" w:eastAsia="仿宋"/>
                <w:color w:val="auto"/>
                <w:sz w:val="28"/>
                <w:szCs w:val="28"/>
                <w:highlight w:val="none"/>
              </w:rPr>
              <w:t>名称</w:t>
            </w:r>
          </w:p>
        </w:tc>
        <w:tc>
          <w:tcPr>
            <w:tcW w:w="765" w:type="pct"/>
            <w:noWrap/>
            <w:vAlign w:val="center"/>
          </w:tcPr>
          <w:p>
            <w:pPr>
              <w:keepNext w:val="0"/>
              <w:keepLines w:val="0"/>
              <w:suppressLineNumbers w:val="0"/>
              <w:spacing w:before="0" w:beforeAutospacing="0" w:after="0" w:afterAutospacing="0"/>
              <w:ind w:left="0" w:right="0"/>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数量/单位</w:t>
            </w:r>
          </w:p>
        </w:tc>
        <w:tc>
          <w:tcPr>
            <w:tcW w:w="2173" w:type="pct"/>
            <w:noWrap/>
            <w:vAlign w:val="center"/>
          </w:tcPr>
          <w:p>
            <w:pPr>
              <w:keepNext w:val="0"/>
              <w:keepLines w:val="0"/>
              <w:suppressLineNumbers w:val="0"/>
              <w:spacing w:before="0" w:beforeAutospacing="0" w:after="0" w:afterAutospacing="0"/>
              <w:ind w:left="0" w:right="0"/>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技术需求或服务要求</w:t>
            </w:r>
          </w:p>
        </w:tc>
        <w:tc>
          <w:tcPr>
            <w:tcW w:w="538" w:type="pct"/>
            <w:noWrap/>
            <w:vAlign w:val="center"/>
          </w:tcPr>
          <w:p>
            <w:pPr>
              <w:keepNext w:val="0"/>
              <w:keepLines w:val="0"/>
              <w:suppressLineNumbers w:val="0"/>
              <w:spacing w:before="100" w:beforeAutospacing="0" w:after="100" w:afterAutospacing="0" w:line="500" w:lineRule="exact"/>
              <w:ind w:left="0" w:right="0"/>
              <w:jc w:val="center"/>
              <w:rPr>
                <w:rFonts w:ascii="宋体" w:hAnsi="宋体" w:cs="宋体"/>
                <w:color w:val="auto"/>
                <w:kern w:val="0"/>
                <w:sz w:val="27"/>
                <w:szCs w:val="27"/>
                <w:highlight w:val="none"/>
              </w:rPr>
            </w:pPr>
            <w:r>
              <w:rPr>
                <w:rFonts w:hint="eastAsia" w:ascii="仿宋" w:hAnsi="仿宋" w:eastAsia="仿宋"/>
                <w:color w:val="auto"/>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42" w:type="pct"/>
            <w:noWrap/>
            <w:vAlign w:val="center"/>
          </w:tcPr>
          <w:p>
            <w:pPr>
              <w:keepNext w:val="0"/>
              <w:keepLines w:val="0"/>
              <w:suppressLineNumbers w:val="0"/>
              <w:spacing w:before="0" w:beforeAutospacing="0" w:after="0" w:afterAutospacing="0"/>
              <w:ind w:left="0" w:right="0"/>
              <w:jc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val="en-US" w:eastAsia="zh-CN"/>
              </w:rPr>
              <w:t>1</w:t>
            </w:r>
          </w:p>
        </w:tc>
        <w:tc>
          <w:tcPr>
            <w:tcW w:w="1080" w:type="pct"/>
            <w:noWrap/>
            <w:vAlign w:val="center"/>
          </w:tcPr>
          <w:p>
            <w:pPr>
              <w:keepNext w:val="0"/>
              <w:keepLines w:val="0"/>
              <w:suppressLineNumbers w:val="0"/>
              <w:spacing w:before="0" w:beforeAutospacing="0" w:after="0" w:afterAutospacing="0"/>
              <w:ind w:left="0" w:right="0"/>
              <w:rPr>
                <w:rFonts w:ascii="仿宋" w:hAnsi="仿宋" w:eastAsia="仿宋"/>
                <w:color w:val="auto"/>
                <w:sz w:val="28"/>
                <w:szCs w:val="28"/>
                <w:highlight w:val="none"/>
              </w:rPr>
            </w:pPr>
            <w:r>
              <w:rPr>
                <w:rFonts w:hint="eastAsia" w:ascii="仿宋" w:hAnsi="仿宋" w:eastAsia="仿宋"/>
                <w:color w:val="auto"/>
                <w:sz w:val="28"/>
                <w:szCs w:val="28"/>
                <w:highlight w:val="none"/>
                <w:lang w:eastAsia="zh-CN"/>
              </w:rPr>
              <w:t>石城县主城区生活污水管网建设工程立管材料采购</w:t>
            </w:r>
            <w:r>
              <w:rPr>
                <w:rFonts w:hint="eastAsia" w:ascii="仿宋" w:hAnsi="仿宋" w:eastAsia="仿宋" w:cs="仿宋"/>
                <w:color w:val="auto"/>
                <w:sz w:val="27"/>
                <w:szCs w:val="27"/>
                <w:highlight w:val="none"/>
              </w:rPr>
              <w:t>（国产产品）</w:t>
            </w:r>
          </w:p>
        </w:tc>
        <w:tc>
          <w:tcPr>
            <w:tcW w:w="765" w:type="pct"/>
            <w:noWrap/>
            <w:vAlign w:val="center"/>
          </w:tcPr>
          <w:p>
            <w:pPr>
              <w:keepNext w:val="0"/>
              <w:keepLines w:val="0"/>
              <w:suppressLineNumbers w:val="0"/>
              <w:spacing w:before="0" w:beforeAutospacing="0" w:after="0" w:afterAutospacing="0"/>
              <w:ind w:left="0" w:right="0"/>
              <w:jc w:val="center"/>
              <w:textAlignment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val="en-US" w:eastAsia="zh-CN"/>
              </w:rPr>
              <w:t>1批</w:t>
            </w:r>
          </w:p>
        </w:tc>
        <w:tc>
          <w:tcPr>
            <w:tcW w:w="2173" w:type="pct"/>
            <w:noWrap/>
            <w:vAlign w:val="center"/>
          </w:tcPr>
          <w:p>
            <w:pPr>
              <w:keepNext w:val="0"/>
              <w:keepLines w:val="0"/>
              <w:suppressLineNumbers w:val="0"/>
              <w:spacing w:before="0" w:beforeAutospacing="0" w:after="0" w:afterAutospacing="0"/>
              <w:ind w:left="0" w:right="0"/>
              <w:jc w:val="center"/>
              <w:rPr>
                <w:rFonts w:hint="default"/>
                <w:lang w:val="en-US" w:eastAsia="zh-CN"/>
              </w:rPr>
            </w:pPr>
            <w:r>
              <w:rPr>
                <w:rFonts w:hint="default" w:ascii="仿宋" w:hAnsi="仿宋" w:eastAsia="仿宋"/>
                <w:color w:val="auto"/>
                <w:sz w:val="28"/>
                <w:szCs w:val="28"/>
                <w:highlight w:val="none"/>
                <w:lang w:val="en-US" w:eastAsia="zh-CN"/>
              </w:rPr>
              <w:t>50排水管2.0mm ，4 米/条</w:t>
            </w:r>
            <w:r>
              <w:rPr>
                <w:rFonts w:hint="eastAsia" w:ascii="仿宋" w:hAnsi="仿宋" w:eastAsia="仿宋"/>
                <w:color w:val="auto"/>
                <w:sz w:val="28"/>
                <w:szCs w:val="28"/>
                <w:highlight w:val="none"/>
                <w:lang w:val="en-US" w:eastAsia="zh-CN"/>
              </w:rPr>
              <w:t>、50排水管直接、50排水管弯头90°、50排水管弯头45°、110万向接、200排水管4.9mm 厚 ，4米/条、160排水管4.0mm 厚 ，4米/条；等</w:t>
            </w:r>
          </w:p>
        </w:tc>
        <w:tc>
          <w:tcPr>
            <w:tcW w:w="538" w:type="pct"/>
            <w:noWrap/>
            <w:vAlign w:val="center"/>
          </w:tcPr>
          <w:p>
            <w:pPr>
              <w:keepNext w:val="0"/>
              <w:keepLines w:val="0"/>
              <w:suppressLineNumbers w:val="0"/>
              <w:spacing w:before="0" w:beforeAutospacing="0" w:after="0" w:afterAutospacing="0" w:line="500" w:lineRule="exact"/>
              <w:ind w:left="0" w:right="0"/>
              <w:jc w:val="center"/>
              <w:rPr>
                <w:rFonts w:ascii="宋体" w:hAnsi="宋体" w:cs="宋体"/>
                <w:color w:val="auto"/>
                <w:kern w:val="0"/>
                <w:sz w:val="27"/>
                <w:szCs w:val="27"/>
                <w:highlight w:val="none"/>
              </w:rPr>
            </w:pPr>
            <w:r>
              <w:rPr>
                <w:rFonts w:hint="eastAsia" w:ascii="宋体" w:hAnsi="宋体" w:cs="宋体"/>
                <w:color w:val="auto"/>
                <w:kern w:val="0"/>
                <w:sz w:val="27"/>
                <w:szCs w:val="27"/>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5"/>
            <w:noWrap/>
            <w:vAlign w:val="center"/>
          </w:tcPr>
          <w:p>
            <w:pPr>
              <w:keepNext w:val="0"/>
              <w:keepLines w:val="0"/>
              <w:suppressLineNumbers w:val="0"/>
              <w:spacing w:before="0" w:beforeAutospacing="0" w:after="0" w:afterAutospacing="0"/>
              <w:ind w:left="0" w:right="0"/>
              <w:jc w:val="left"/>
              <w:rPr>
                <w:rFonts w:ascii="宋体" w:hAnsi="宋体" w:eastAsia="仿宋" w:cs="宋体"/>
                <w:b/>
                <w:color w:val="auto"/>
                <w:kern w:val="0"/>
                <w:sz w:val="27"/>
                <w:szCs w:val="27"/>
                <w:highlight w:val="none"/>
              </w:rPr>
            </w:pPr>
            <w:r>
              <w:rPr>
                <w:rFonts w:hint="eastAsia" w:ascii="仿宋" w:hAnsi="仿宋" w:eastAsia="仿宋" w:cs="仿宋"/>
                <w:b w:val="0"/>
                <w:bCs w:val="0"/>
                <w:color w:val="auto"/>
                <w:sz w:val="28"/>
                <w:szCs w:val="28"/>
                <w:highlight w:val="none"/>
              </w:rPr>
              <w:t>注：本项目采购国</w:t>
            </w:r>
            <w:r>
              <w:rPr>
                <w:rFonts w:hint="eastAsia" w:ascii="仿宋" w:hAnsi="仿宋" w:eastAsia="仿宋" w:cs="仿宋"/>
                <w:b w:val="0"/>
                <w:bCs w:val="0"/>
                <w:color w:val="auto"/>
                <w:sz w:val="28"/>
                <w:szCs w:val="28"/>
                <w:highlight w:val="none"/>
                <w:lang w:eastAsia="zh-CN"/>
              </w:rPr>
              <w:t>产</w:t>
            </w:r>
            <w:r>
              <w:rPr>
                <w:rFonts w:hint="eastAsia" w:ascii="仿宋" w:hAnsi="仿宋" w:eastAsia="仿宋" w:cs="仿宋"/>
                <w:b w:val="0"/>
                <w:bCs w:val="0"/>
                <w:color w:val="auto"/>
                <w:sz w:val="28"/>
                <w:szCs w:val="28"/>
                <w:highlight w:val="none"/>
              </w:rPr>
              <w:t>产品，不允许提供进口产品参与采购活动。</w:t>
            </w:r>
          </w:p>
        </w:tc>
      </w:tr>
    </w:tbl>
    <w:p>
      <w:pPr>
        <w:widowControl/>
        <w:ind w:firstLine="542" w:firstLineChars="200"/>
        <w:jc w:val="left"/>
        <w:rPr>
          <w:rFonts w:hint="eastAsia" w:ascii="仿宋" w:hAnsi="仿宋" w:eastAsia="仿宋"/>
          <w:color w:val="auto"/>
          <w:sz w:val="28"/>
          <w:szCs w:val="28"/>
          <w:highlight w:val="none"/>
        </w:rPr>
      </w:pPr>
      <w:r>
        <w:rPr>
          <w:rFonts w:hint="eastAsia" w:ascii="宋体"/>
          <w:b/>
          <w:color w:val="auto"/>
          <w:kern w:val="52"/>
          <w:sz w:val="27"/>
          <w:szCs w:val="20"/>
          <w:highlight w:val="none"/>
        </w:rPr>
        <w:t xml:space="preserve"> </w:t>
      </w: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u w:val="single"/>
        </w:rPr>
        <w:t>按项目需求分批供货。成交供应商应在规定时间内和采购人签订合同，并于合同签订后5日内开始第一批次货物配送，后续货物配送以采购人通知为准，并保证接到通知后5天内到场，直至项目建设完成。</w:t>
      </w:r>
    </w:p>
    <w:p>
      <w:pPr>
        <w:widowControl/>
        <w:ind w:firstLine="540" w:firstLineChars="200"/>
        <w:jc w:val="left"/>
        <w:rPr>
          <w:rFonts w:hint="eastAsia" w:ascii="仿宋" w:hAnsi="仿宋" w:eastAsia="仿宋" w:cs="仿宋"/>
          <w:color w:val="auto"/>
          <w:kern w:val="0"/>
          <w:sz w:val="27"/>
          <w:szCs w:val="27"/>
          <w:highlight w:val="none"/>
          <w:u w:val="none"/>
        </w:rPr>
      </w:pPr>
      <w:r>
        <w:rPr>
          <w:rFonts w:hint="eastAsia" w:ascii="仿宋" w:hAnsi="仿宋" w:eastAsia="仿宋" w:cs="仿宋"/>
          <w:color w:val="auto"/>
          <w:kern w:val="0"/>
          <w:sz w:val="27"/>
          <w:szCs w:val="27"/>
          <w:highlight w:val="none"/>
          <w:u w:val="none"/>
        </w:rPr>
        <w:t>本项目不接受联合体。</w:t>
      </w:r>
    </w:p>
    <w:p>
      <w:pPr>
        <w:spacing w:line="360" w:lineRule="auto"/>
        <w:rPr>
          <w:rFonts w:ascii="黑体" w:hAnsi="黑体" w:cs="宋体"/>
          <w:color w:val="auto"/>
          <w:sz w:val="28"/>
          <w:szCs w:val="28"/>
          <w:highlight w:val="none"/>
        </w:rPr>
      </w:pPr>
      <w:bookmarkStart w:id="6" w:name="_Toc28359090"/>
      <w:bookmarkStart w:id="7" w:name="_Toc28359013"/>
      <w:bookmarkStart w:id="8" w:name="_Toc35393799"/>
      <w:bookmarkStart w:id="9" w:name="_Toc35393630"/>
      <w:r>
        <w:rPr>
          <w:rFonts w:hint="eastAsia" w:ascii="黑体" w:hAnsi="黑体" w:cs="宋体"/>
          <w:color w:val="auto"/>
          <w:sz w:val="28"/>
          <w:szCs w:val="28"/>
          <w:highlight w:val="none"/>
        </w:rPr>
        <w:t>二、申请人的资格要求：</w:t>
      </w:r>
      <w:bookmarkEnd w:id="6"/>
      <w:bookmarkEnd w:id="7"/>
      <w:bookmarkEnd w:id="8"/>
      <w:bookmarkEnd w:id="9"/>
    </w:p>
    <w:p>
      <w:pPr>
        <w:ind w:firstLine="560" w:firstLineChars="200"/>
        <w:rPr>
          <w:rFonts w:ascii="仿宋" w:hAnsi="仿宋" w:eastAsia="仿宋"/>
          <w:color w:val="auto"/>
          <w:sz w:val="28"/>
          <w:szCs w:val="28"/>
          <w:highlight w:val="none"/>
        </w:rPr>
      </w:pPr>
      <w:bookmarkStart w:id="10" w:name="_Toc28359091"/>
      <w:bookmarkStart w:id="11" w:name="_Toc28359014"/>
      <w:bookmarkStart w:id="12" w:name="_Toc35393800"/>
      <w:bookmarkStart w:id="13" w:name="_Toc35393631"/>
      <w:r>
        <w:rPr>
          <w:rFonts w:hint="eastAsia" w:ascii="仿宋" w:hAnsi="仿宋" w:eastAsia="仿宋"/>
          <w:color w:val="auto"/>
          <w:sz w:val="28"/>
          <w:szCs w:val="28"/>
          <w:highlight w:val="none"/>
        </w:rPr>
        <w:t>1.满足《中华人民共和国政府采购法》第二十二条规定：</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（1）具有独立承担民事责任的能力； </w:t>
      </w:r>
    </w:p>
    <w:p>
      <w:pPr>
        <w:ind w:left="559" w:leftChars="266"/>
        <w:rPr>
          <w:rFonts w:ascii="仿宋" w:hAnsi="仿宋" w:eastAsia="仿宋"/>
          <w:color w:val="auto"/>
          <w:sz w:val="28"/>
          <w:szCs w:val="28"/>
          <w:highlight w:val="none"/>
        </w:rPr>
      </w:pPr>
      <w:r>
        <w:rPr>
          <w:rFonts w:hint="eastAsia" w:ascii="仿宋" w:hAnsi="仿宋" w:eastAsia="仿宋"/>
          <w:color w:val="auto"/>
          <w:sz w:val="28"/>
          <w:szCs w:val="28"/>
          <w:highlight w:val="none"/>
        </w:rPr>
        <w:t>（2）具有良好的商业信誉和健全的财务会计制度；</w:t>
      </w:r>
      <w:r>
        <w:rPr>
          <w:rFonts w:hint="eastAsia" w:ascii="仿宋" w:hAnsi="仿宋" w:eastAsia="仿宋"/>
          <w:color w:val="auto"/>
          <w:sz w:val="28"/>
          <w:szCs w:val="28"/>
          <w:highlight w:val="none"/>
        </w:rPr>
        <w:br w:type="textWrapping"/>
      </w:r>
      <w:r>
        <w:rPr>
          <w:rFonts w:hint="eastAsia" w:ascii="仿宋" w:hAnsi="仿宋" w:eastAsia="仿宋"/>
          <w:color w:val="auto"/>
          <w:sz w:val="28"/>
          <w:szCs w:val="28"/>
          <w:highlight w:val="none"/>
        </w:rPr>
        <w:t>（3）具有履行合同所必需的设备和专业技术能力；</w:t>
      </w:r>
      <w:r>
        <w:rPr>
          <w:rFonts w:hint="eastAsia" w:ascii="仿宋" w:hAnsi="仿宋" w:eastAsia="仿宋"/>
          <w:color w:val="auto"/>
          <w:sz w:val="28"/>
          <w:szCs w:val="28"/>
          <w:highlight w:val="none"/>
        </w:rPr>
        <w:br w:type="textWrapping"/>
      </w:r>
      <w:r>
        <w:rPr>
          <w:rFonts w:hint="eastAsia" w:ascii="仿宋" w:hAnsi="仿宋" w:eastAsia="仿宋"/>
          <w:color w:val="auto"/>
          <w:sz w:val="28"/>
          <w:szCs w:val="28"/>
          <w:highlight w:val="none"/>
        </w:rPr>
        <w:t>（4）有依法缴纳税收和社会保障资金的良好记录；</w:t>
      </w:r>
      <w:r>
        <w:rPr>
          <w:rFonts w:hint="eastAsia" w:ascii="仿宋" w:hAnsi="仿宋" w:eastAsia="仿宋"/>
          <w:color w:val="auto"/>
          <w:sz w:val="28"/>
          <w:szCs w:val="28"/>
          <w:highlight w:val="none"/>
        </w:rPr>
        <w:br w:type="textWrapping"/>
      </w:r>
      <w:r>
        <w:rPr>
          <w:rFonts w:hint="eastAsia" w:ascii="仿宋" w:hAnsi="仿宋" w:eastAsia="仿宋"/>
          <w:color w:val="auto"/>
          <w:sz w:val="28"/>
          <w:szCs w:val="28"/>
          <w:highlight w:val="none"/>
        </w:rPr>
        <w:t>（5）参加政府采购活动前三年内，在经营活动中没有重大违法记录；</w:t>
      </w:r>
    </w:p>
    <w:p>
      <w:pPr>
        <w:pStyle w:val="8"/>
        <w:ind w:firstLine="560" w:firstLineChars="200"/>
        <w:rPr>
          <w:rFonts w:eastAsia="仿宋"/>
          <w:color w:val="auto"/>
          <w:highlight w:val="none"/>
        </w:rPr>
      </w:pPr>
      <w:r>
        <w:rPr>
          <w:rFonts w:hint="eastAsia" w:ascii="仿宋" w:hAnsi="仿宋" w:eastAsia="仿宋"/>
          <w:color w:val="auto"/>
          <w:sz w:val="28"/>
          <w:szCs w:val="28"/>
          <w:highlight w:val="none"/>
        </w:rPr>
        <w:t>（6）法律、行政法规规定的其他条件；</w:t>
      </w:r>
    </w:p>
    <w:p>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2.落实政府采购政策需满足的资格要求：本项目为非专门面向中小企业项目。</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3.本项目的特定资格要求：无</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.其他法律法规要求：</w:t>
      </w:r>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（1）单位负责人为同一人或者存在直接控股、管理关系的不同供应商，不得参加同一合同项下的采购活动。</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auto"/>
          <w:sz w:val="28"/>
          <w:szCs w:val="28"/>
          <w:highlight w:val="none"/>
        </w:rPr>
        <w:t>（2）</w:t>
      </w:r>
      <w:r>
        <w:rPr>
          <w:rFonts w:hint="eastAsia" w:ascii="仿宋" w:hAnsi="仿宋" w:eastAsia="仿宋"/>
          <w:color w:val="000000" w:themeColor="text1"/>
          <w:sz w:val="28"/>
          <w:szCs w:val="28"/>
          <w:highlight w:val="none"/>
          <w14:textFill>
            <w14:solidFill>
              <w14:schemeClr w14:val="tx1"/>
            </w14:solidFill>
          </w14:textFill>
        </w:rPr>
        <w:t>为采购项目提供整体设计、规范编制或者项目管理、监理、检测等服务的供应商不得参加该采购项目的采购活动。</w:t>
      </w:r>
    </w:p>
    <w:p>
      <w:pPr>
        <w:ind w:firstLine="560" w:firstLineChars="200"/>
        <w:rPr>
          <w:rFonts w:eastAsia="仿宋"/>
          <w:color w:val="000000" w:themeColor="text1"/>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（3）投标人被列入“信用中国”网站重大税收违法案件当事人名单的、政府采购严重违法失信名单（招标公告发布前从最高人民法院失信被执行人信息库中删除的除外）的; 投标人、法定代表人被列入“中国执行信息公开网”失信被执行人的、限制消费人员的、终结本次执行案件的；投标人被列入军队采购网失信名单的被“中国政府采购网”网站列入政府采购严重违法失信行为记录名单（处罚期限尚未届满的），不得参与本项目的政府采购活动。</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三、获取采购文件</w:t>
      </w:r>
      <w:bookmarkEnd w:id="10"/>
      <w:bookmarkEnd w:id="11"/>
      <w:bookmarkEnd w:id="12"/>
      <w:bookmarkEnd w:id="13"/>
    </w:p>
    <w:p>
      <w:pPr>
        <w:spacing w:line="360" w:lineRule="auto"/>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11</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6</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11</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10</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，每天上午</w:t>
      </w:r>
      <w:r>
        <w:rPr>
          <w:rFonts w:hint="eastAsia" w:ascii="仿宋" w:hAnsi="仿宋" w:eastAsia="仿宋" w:cs="宋体"/>
          <w:color w:val="auto"/>
          <w:sz w:val="28"/>
          <w:szCs w:val="28"/>
          <w:highlight w:val="none"/>
          <w:u w:val="single"/>
        </w:rPr>
        <w:t>08:30</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12:00</w:t>
      </w:r>
      <w:r>
        <w:rPr>
          <w:rFonts w:hint="eastAsia" w:ascii="仿宋" w:hAnsi="仿宋" w:eastAsia="仿宋" w:cs="宋体"/>
          <w:color w:val="auto"/>
          <w:sz w:val="28"/>
          <w:szCs w:val="28"/>
          <w:highlight w:val="none"/>
        </w:rPr>
        <w:t>，下午</w:t>
      </w:r>
      <w:r>
        <w:rPr>
          <w:rFonts w:hint="eastAsia" w:ascii="仿宋" w:hAnsi="仿宋" w:eastAsia="仿宋" w:cs="宋体"/>
          <w:color w:val="auto"/>
          <w:sz w:val="28"/>
          <w:szCs w:val="28"/>
          <w:highlight w:val="none"/>
          <w:u w:val="single"/>
        </w:rPr>
        <w:t>14:00</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17:30</w:t>
      </w:r>
      <w:r>
        <w:rPr>
          <w:rFonts w:hint="eastAsia" w:ascii="仿宋" w:hAnsi="仿宋" w:eastAsia="仿宋" w:cs="宋体"/>
          <w:color w:val="auto"/>
          <w:sz w:val="28"/>
          <w:szCs w:val="28"/>
          <w:highlight w:val="none"/>
        </w:rPr>
        <w:t>（北京时间，</w:t>
      </w:r>
      <w:r>
        <w:rPr>
          <w:rFonts w:ascii="仿宋" w:hAnsi="仿宋" w:eastAsia="仿宋" w:cs="宋体"/>
          <w:color w:val="auto"/>
          <w:sz w:val="28"/>
          <w:szCs w:val="28"/>
          <w:highlight w:val="none"/>
        </w:rPr>
        <w:t>法定节假日</w:t>
      </w:r>
      <w:r>
        <w:rPr>
          <w:rFonts w:hint="eastAsia" w:ascii="仿宋" w:hAnsi="仿宋" w:eastAsia="仿宋" w:cs="宋体"/>
          <w:color w:val="auto"/>
          <w:sz w:val="28"/>
          <w:szCs w:val="28"/>
          <w:highlight w:val="none"/>
        </w:rPr>
        <w:t>除外 ）</w:t>
      </w:r>
    </w:p>
    <w:p>
      <w:pPr>
        <w:spacing w:line="360" w:lineRule="auto"/>
        <w:ind w:firstLine="540"/>
        <w:rPr>
          <w:rFonts w:hint="eastAsia" w:ascii="仿宋" w:hAnsi="仿宋" w:eastAsia="仿宋" w:cs="宋体"/>
          <w:color w:val="auto"/>
          <w:sz w:val="28"/>
          <w:szCs w:val="28"/>
          <w:highlight w:val="none"/>
          <w:lang w:eastAsia="zh-CN"/>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eastAsia="zh-CN"/>
        </w:rPr>
        <w:t>九鼎赣饶国际项目管理有限公司（</w:t>
      </w:r>
      <w:r>
        <w:rPr>
          <w:rFonts w:hint="eastAsia" w:ascii="仿宋" w:hAnsi="仿宋" w:eastAsia="仿宋" w:cs="宋体"/>
          <w:color w:val="auto"/>
          <w:sz w:val="28"/>
          <w:szCs w:val="28"/>
          <w:highlight w:val="none"/>
        </w:rPr>
        <w:t>赣州市石城县市民公园健走步道石城赣源中学东侧</w:t>
      </w:r>
      <w:r>
        <w:rPr>
          <w:rFonts w:hint="eastAsia" w:ascii="仿宋" w:hAnsi="仿宋" w:eastAsia="仿宋" w:cs="宋体"/>
          <w:color w:val="auto"/>
          <w:sz w:val="28"/>
          <w:szCs w:val="28"/>
          <w:highlight w:val="none"/>
          <w:lang w:eastAsia="zh-CN"/>
        </w:rPr>
        <w:t>）</w:t>
      </w:r>
    </w:p>
    <w:p>
      <w:pPr>
        <w:spacing w:line="360" w:lineRule="auto"/>
        <w:ind w:firstLine="540"/>
        <w:rPr>
          <w:rFonts w:hint="eastAsia" w:ascii="仿宋" w:hAnsi="仿宋" w:eastAsia="仿宋" w:cs="宋体"/>
          <w:b w:val="0"/>
          <w:bCs w:val="0"/>
          <w:color w:val="auto"/>
          <w:sz w:val="28"/>
          <w:szCs w:val="28"/>
          <w:highlight w:val="none"/>
        </w:rPr>
      </w:pPr>
      <w:r>
        <w:rPr>
          <w:rFonts w:hint="eastAsia" w:ascii="仿宋" w:hAnsi="仿宋" w:eastAsia="仿宋" w:cs="宋体"/>
          <w:b w:val="0"/>
          <w:bCs w:val="0"/>
          <w:color w:val="auto"/>
          <w:sz w:val="28"/>
          <w:szCs w:val="28"/>
          <w:highlight w:val="none"/>
        </w:rPr>
        <w:t>方式：现场报名或网上报名。</w:t>
      </w:r>
    </w:p>
    <w:p>
      <w:pPr>
        <w:spacing w:line="360" w:lineRule="auto"/>
        <w:ind w:firstLine="54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售价：0.00元</w:t>
      </w:r>
    </w:p>
    <w:p>
      <w:pPr>
        <w:spacing w:line="360" w:lineRule="auto"/>
        <w:rPr>
          <w:rFonts w:ascii="黑体" w:hAnsi="黑体" w:cs="宋体"/>
          <w:color w:val="auto"/>
          <w:sz w:val="28"/>
          <w:szCs w:val="28"/>
          <w:highlight w:val="none"/>
        </w:rPr>
      </w:pPr>
      <w:bookmarkStart w:id="14" w:name="_Toc28359092"/>
      <w:bookmarkStart w:id="15" w:name="_Toc35393801"/>
      <w:bookmarkStart w:id="16" w:name="_Toc28359015"/>
      <w:bookmarkStart w:id="17" w:name="_Toc35393632"/>
      <w:r>
        <w:rPr>
          <w:rFonts w:hint="eastAsia" w:ascii="黑体" w:hAnsi="黑体" w:cs="宋体"/>
          <w:color w:val="auto"/>
          <w:sz w:val="28"/>
          <w:szCs w:val="28"/>
          <w:highlight w:val="none"/>
        </w:rPr>
        <w:t>四、响应文件提交</w:t>
      </w:r>
      <w:bookmarkEnd w:id="14"/>
      <w:bookmarkEnd w:id="15"/>
      <w:bookmarkEnd w:id="16"/>
      <w:bookmarkEnd w:id="17"/>
    </w:p>
    <w:p>
      <w:pPr>
        <w:ind w:firstLine="560" w:firstLineChars="200"/>
        <w:rPr>
          <w:rFonts w:ascii="仿宋" w:hAnsi="仿宋" w:eastAsia="仿宋"/>
          <w:bCs/>
          <w:color w:val="auto"/>
          <w:sz w:val="28"/>
          <w:szCs w:val="28"/>
          <w:highlight w:val="none"/>
        </w:rPr>
      </w:pPr>
      <w:r>
        <w:rPr>
          <w:rFonts w:hint="eastAsia" w:ascii="仿宋" w:hAnsi="仿宋" w:eastAsia="仿宋"/>
          <w:color w:val="auto"/>
          <w:sz w:val="28"/>
          <w:szCs w:val="28"/>
          <w:highlight w:val="none"/>
        </w:rPr>
        <w:t>截止时间：</w:t>
      </w:r>
      <w:r>
        <w:rPr>
          <w:rFonts w:hint="eastAsia" w:ascii="仿宋" w:hAnsi="仿宋" w:eastAsia="仿宋"/>
          <w:color w:val="auto"/>
          <w:sz w:val="28"/>
          <w:szCs w:val="28"/>
          <w:highlight w:val="none"/>
          <w:u w:val="single"/>
        </w:rPr>
        <w:t>202</w:t>
      </w:r>
      <w:r>
        <w:rPr>
          <w:rFonts w:hint="eastAsia" w:ascii="仿宋" w:hAnsi="仿宋" w:eastAsia="仿宋"/>
          <w:color w:val="auto"/>
          <w:sz w:val="28"/>
          <w:szCs w:val="28"/>
          <w:highlight w:val="none"/>
          <w:u w:val="single"/>
          <w:lang w:val="en-US" w:eastAsia="zh-CN"/>
        </w:rPr>
        <w:t>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11</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13</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09</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3</w:t>
      </w:r>
      <w:r>
        <w:rPr>
          <w:rFonts w:hint="eastAsia" w:ascii="仿宋" w:hAnsi="仿宋" w:eastAsia="仿宋"/>
          <w:bCs/>
          <w:color w:val="auto"/>
          <w:sz w:val="28"/>
          <w:szCs w:val="28"/>
          <w:highlight w:val="none"/>
          <w:u w:val="single"/>
        </w:rPr>
        <w:t>0分</w:t>
      </w:r>
      <w:r>
        <w:rPr>
          <w:rFonts w:hint="eastAsia" w:ascii="仿宋" w:hAnsi="仿宋" w:eastAsia="仿宋"/>
          <w:bCs/>
          <w:color w:val="auto"/>
          <w:sz w:val="28"/>
          <w:szCs w:val="28"/>
          <w:highlight w:val="none"/>
        </w:rPr>
        <w:t>（北京时间）</w:t>
      </w:r>
    </w:p>
    <w:p>
      <w:pPr>
        <w:ind w:firstLine="560" w:firstLineChars="200"/>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eastAsia="zh-CN"/>
        </w:rPr>
        <w:t>九鼎赣饶国际项目管理有限公司（</w:t>
      </w:r>
      <w:r>
        <w:rPr>
          <w:rFonts w:hint="eastAsia" w:ascii="仿宋" w:hAnsi="仿宋" w:eastAsia="仿宋"/>
          <w:color w:val="auto"/>
          <w:sz w:val="28"/>
          <w:szCs w:val="28"/>
          <w:highlight w:val="none"/>
        </w:rPr>
        <w:t>赣州市石城县市民公园健走步道石城赣源中学东侧</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w:t>
      </w:r>
    </w:p>
    <w:p>
      <w:pPr>
        <w:spacing w:line="360" w:lineRule="auto"/>
        <w:rPr>
          <w:rFonts w:ascii="黑体" w:hAnsi="黑体" w:cs="宋体"/>
          <w:color w:val="auto"/>
          <w:sz w:val="28"/>
          <w:szCs w:val="28"/>
          <w:highlight w:val="none"/>
        </w:rPr>
      </w:pPr>
      <w:bookmarkStart w:id="18" w:name="_Toc35393802"/>
      <w:bookmarkStart w:id="19" w:name="_Toc35393633"/>
      <w:bookmarkStart w:id="20" w:name="_Toc28359093"/>
      <w:bookmarkStart w:id="21" w:name="_Toc28359016"/>
      <w:r>
        <w:rPr>
          <w:rFonts w:hint="eastAsia" w:ascii="黑体" w:hAnsi="黑体" w:cs="宋体"/>
          <w:color w:val="auto"/>
          <w:sz w:val="28"/>
          <w:szCs w:val="28"/>
          <w:highlight w:val="none"/>
        </w:rPr>
        <w:t>五、开启</w:t>
      </w:r>
      <w:bookmarkEnd w:id="18"/>
      <w:bookmarkEnd w:id="19"/>
      <w:bookmarkEnd w:id="20"/>
      <w:bookmarkEnd w:id="21"/>
    </w:p>
    <w:p>
      <w:pPr>
        <w:ind w:firstLine="560" w:firstLineChars="200"/>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202</w:t>
      </w:r>
      <w:r>
        <w:rPr>
          <w:rFonts w:hint="eastAsia" w:ascii="仿宋" w:hAnsi="仿宋" w:eastAsia="仿宋"/>
          <w:color w:val="auto"/>
          <w:sz w:val="28"/>
          <w:szCs w:val="28"/>
          <w:highlight w:val="none"/>
          <w:u w:val="single"/>
          <w:lang w:val="en-US" w:eastAsia="zh-CN"/>
        </w:rPr>
        <w:t>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11</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13</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09</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3</w:t>
      </w:r>
      <w:r>
        <w:rPr>
          <w:rFonts w:hint="eastAsia" w:ascii="仿宋" w:hAnsi="仿宋" w:eastAsia="仿宋"/>
          <w:bCs/>
          <w:color w:val="auto"/>
          <w:sz w:val="28"/>
          <w:szCs w:val="28"/>
          <w:highlight w:val="none"/>
          <w:u w:val="single"/>
        </w:rPr>
        <w:t>0分</w:t>
      </w:r>
      <w:r>
        <w:rPr>
          <w:rFonts w:hint="eastAsia" w:ascii="仿宋" w:hAnsi="仿宋" w:eastAsia="仿宋"/>
          <w:bCs/>
          <w:color w:val="auto"/>
          <w:sz w:val="28"/>
          <w:szCs w:val="28"/>
          <w:highlight w:val="none"/>
        </w:rPr>
        <w:t>（北京时间）</w:t>
      </w:r>
    </w:p>
    <w:p>
      <w:pPr>
        <w:ind w:firstLine="560" w:firstLineChars="200"/>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地点：</w:t>
      </w:r>
      <w:bookmarkStart w:id="22" w:name="_Toc35393634"/>
      <w:bookmarkStart w:id="23" w:name="_Toc35393803"/>
      <w:bookmarkStart w:id="24" w:name="_Toc28359094"/>
      <w:bookmarkStart w:id="25" w:name="_Toc28359017"/>
      <w:r>
        <w:rPr>
          <w:rFonts w:hint="eastAsia" w:ascii="仿宋" w:hAnsi="仿宋" w:eastAsia="仿宋"/>
          <w:color w:val="auto"/>
          <w:sz w:val="28"/>
          <w:szCs w:val="28"/>
          <w:highlight w:val="none"/>
          <w:u w:val="single"/>
          <w:lang w:eastAsia="zh-CN"/>
        </w:rPr>
        <w:t>九鼎赣饶国际项目管理有限公司（</w:t>
      </w:r>
      <w:r>
        <w:rPr>
          <w:rFonts w:hint="eastAsia" w:ascii="仿宋" w:hAnsi="仿宋" w:eastAsia="仿宋"/>
          <w:color w:val="auto"/>
          <w:sz w:val="28"/>
          <w:szCs w:val="28"/>
          <w:highlight w:val="none"/>
          <w:u w:val="single"/>
        </w:rPr>
        <w:t>赣州市石城县市民公园健走步道石城赣源中学东侧</w:t>
      </w:r>
      <w:r>
        <w:rPr>
          <w:rFonts w:hint="eastAsia" w:ascii="仿宋" w:hAnsi="仿宋" w:eastAsia="仿宋"/>
          <w:color w:val="auto"/>
          <w:sz w:val="28"/>
          <w:szCs w:val="28"/>
          <w:highlight w:val="none"/>
          <w:u w:val="single"/>
          <w:lang w:eastAsia="zh-CN"/>
        </w:rPr>
        <w:t>），</w:t>
      </w:r>
      <w:r>
        <w:rPr>
          <w:rFonts w:hint="eastAsia" w:ascii="仿宋" w:hAnsi="仿宋" w:eastAsia="仿宋"/>
          <w:color w:val="auto"/>
          <w:sz w:val="28"/>
          <w:szCs w:val="28"/>
          <w:highlight w:val="none"/>
        </w:rPr>
        <w:t>届时请各供应商的响应代表携带响应文件及响应代表本人身份证明原件出席开标会，签到时间以递交响应文件及响应代表本人身份证明原件时间为准，逾期递交响应文件或响应代表本人身份证明原件或递交的响应文件不符合规定将不予受理，作无效响应处理。</w:t>
      </w:r>
    </w:p>
    <w:p>
      <w:pPr>
        <w:spacing w:line="360" w:lineRule="auto"/>
        <w:rPr>
          <w:rFonts w:ascii="黑体" w:hAnsi="黑体" w:cs="宋体"/>
          <w:color w:val="auto"/>
          <w:sz w:val="28"/>
          <w:szCs w:val="28"/>
          <w:highlight w:val="none"/>
        </w:rPr>
      </w:pPr>
      <w:r>
        <w:rPr>
          <w:rFonts w:hint="eastAsia" w:ascii="黑体" w:hAnsi="黑体" w:cs="宋体"/>
          <w:color w:val="auto"/>
          <w:sz w:val="28"/>
          <w:szCs w:val="28"/>
          <w:highlight w:val="none"/>
        </w:rPr>
        <w:t>六、公告期限</w:t>
      </w:r>
      <w:bookmarkEnd w:id="22"/>
      <w:bookmarkEnd w:id="23"/>
      <w:bookmarkEnd w:id="24"/>
      <w:bookmarkEnd w:id="25"/>
    </w:p>
    <w:p>
      <w:pPr>
        <w:ind w:firstLine="560" w:firstLineChars="20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pPr>
        <w:spacing w:line="360" w:lineRule="auto"/>
        <w:rPr>
          <w:rFonts w:ascii="黑体" w:hAnsi="黑体" w:cs="宋体"/>
          <w:color w:val="auto"/>
          <w:sz w:val="28"/>
          <w:szCs w:val="28"/>
          <w:highlight w:val="none"/>
        </w:rPr>
      </w:pPr>
      <w:bookmarkStart w:id="26" w:name="_Toc35393635"/>
      <w:bookmarkStart w:id="27" w:name="_Toc35393804"/>
      <w:r>
        <w:rPr>
          <w:rFonts w:hint="eastAsia" w:ascii="黑体" w:hAnsi="黑体" w:cs="宋体"/>
          <w:color w:val="auto"/>
          <w:sz w:val="28"/>
          <w:szCs w:val="28"/>
          <w:highlight w:val="none"/>
        </w:rPr>
        <w:t>七、其他补充事宜</w:t>
      </w:r>
      <w:bookmarkEnd w:id="26"/>
      <w:bookmarkEnd w:id="27"/>
    </w:p>
    <w:p>
      <w:pPr>
        <w:ind w:firstLine="560" w:firstLineChars="200"/>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1.本项目响应保证金金额人民币:贰万元整（小写：￥20000.00元）。本项目响应保证金应当采用银行转账或汇票或本票或支票或银行出具的保函等非现金形式交纳。响应供应商采用银行转账方式的，从响应供应商的公司账户转入代理公司账户（开户行：</w:t>
      </w:r>
      <w:r>
        <w:rPr>
          <w:rFonts w:hint="eastAsia" w:ascii="仿宋" w:hAnsi="仿宋" w:eastAsia="仿宋"/>
          <w:color w:val="auto"/>
          <w:sz w:val="28"/>
          <w:szCs w:val="28"/>
          <w:highlight w:val="none"/>
          <w:lang w:eastAsia="zh-CN"/>
        </w:rPr>
        <w:t>赣州银行股份有限公司章贡支行</w:t>
      </w:r>
      <w:r>
        <w:rPr>
          <w:rFonts w:hint="eastAsia" w:ascii="仿宋" w:hAnsi="仿宋" w:eastAsia="仿宋"/>
          <w:color w:val="auto"/>
          <w:sz w:val="28"/>
          <w:szCs w:val="28"/>
          <w:highlight w:val="none"/>
        </w:rPr>
        <w:t>；户名：九鼎赣饶国际项目管理有限公司；账号：</w:t>
      </w:r>
      <w:r>
        <w:rPr>
          <w:rFonts w:hint="eastAsia" w:ascii="仿宋" w:hAnsi="仿宋" w:eastAsia="仿宋"/>
          <w:color w:val="auto"/>
          <w:sz w:val="28"/>
          <w:szCs w:val="28"/>
          <w:highlight w:val="none"/>
          <w:lang w:eastAsia="zh-CN"/>
        </w:rPr>
        <w:t>2880000103080014627</w:t>
      </w:r>
      <w:r>
        <w:rPr>
          <w:rFonts w:hint="eastAsia" w:ascii="仿宋" w:hAnsi="仿宋" w:eastAsia="仿宋"/>
          <w:color w:val="auto"/>
          <w:sz w:val="28"/>
          <w:szCs w:val="28"/>
          <w:highlight w:val="none"/>
        </w:rPr>
        <w:t>；）否则投标无效。未成交的供应商的响应保证金,在成交通知书发出后5个工作日内无息退还。成交供应商的响应保证金在采购合同签订之日起5个工作日内无息退还。</w:t>
      </w:r>
    </w:p>
    <w:p>
      <w:pPr>
        <w:ind w:firstLine="560" w:firstLineChars="200"/>
        <w:jc w:val="left"/>
        <w:rPr>
          <w:rFonts w:ascii="仿宋" w:hAnsi="仿宋" w:eastAsia="仿宋"/>
          <w:color w:val="auto"/>
          <w:sz w:val="28"/>
          <w:szCs w:val="28"/>
          <w:highlight w:val="none"/>
        </w:rPr>
      </w:pPr>
      <w:r>
        <w:rPr>
          <w:rFonts w:hint="eastAsia" w:ascii="仿宋" w:hAnsi="仿宋" w:eastAsia="仿宋"/>
          <w:color w:val="auto"/>
          <w:sz w:val="28"/>
          <w:szCs w:val="28"/>
          <w:highlight w:val="none"/>
        </w:rPr>
        <w:t>2.采购代理服务费：本项目采购代理服务费向成交人收取，收费标准详见采购文件。</w:t>
      </w:r>
    </w:p>
    <w:p>
      <w:pPr>
        <w:spacing w:line="360" w:lineRule="auto"/>
        <w:rPr>
          <w:rFonts w:hint="eastAsia" w:ascii="黑体" w:hAnsi="黑体" w:cs="宋体"/>
          <w:color w:val="auto"/>
          <w:sz w:val="28"/>
          <w:szCs w:val="28"/>
          <w:highlight w:val="none"/>
        </w:rPr>
      </w:pPr>
      <w:bookmarkStart w:id="28" w:name="_Toc35393636"/>
      <w:bookmarkStart w:id="29" w:name="_Toc28359018"/>
      <w:bookmarkStart w:id="30" w:name="_Toc35393805"/>
      <w:bookmarkStart w:id="31" w:name="_Toc28359095"/>
      <w:r>
        <w:rPr>
          <w:rFonts w:hint="eastAsia" w:ascii="黑体" w:hAnsi="黑体" w:cs="宋体"/>
          <w:color w:val="auto"/>
          <w:sz w:val="28"/>
          <w:szCs w:val="28"/>
          <w:highlight w:val="none"/>
        </w:rPr>
        <w:t>八、凡对本次采购提出询问，请按以下方式联系。</w:t>
      </w:r>
      <w:bookmarkEnd w:id="28"/>
      <w:bookmarkEnd w:id="29"/>
      <w:bookmarkEnd w:id="30"/>
      <w:bookmarkEnd w:id="31"/>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ascii="仿宋" w:hAnsi="仿宋" w:eastAsia="仿宋" w:cs="宋体"/>
          <w:color w:val="auto"/>
          <w:sz w:val="28"/>
          <w:szCs w:val="28"/>
          <w:highlight w:val="none"/>
        </w:rPr>
      </w:pPr>
      <w:bookmarkStart w:id="32" w:name="_Toc35393637"/>
      <w:bookmarkStart w:id="33" w:name="_Toc35393806"/>
      <w:bookmarkStart w:id="34" w:name="_Toc28359096"/>
      <w:bookmarkStart w:id="35" w:name="_Toc28359019"/>
      <w:r>
        <w:rPr>
          <w:rFonts w:hint="eastAsia" w:ascii="仿宋" w:hAnsi="仿宋" w:eastAsia="仿宋" w:cs="宋体"/>
          <w:color w:val="auto"/>
          <w:sz w:val="28"/>
          <w:szCs w:val="28"/>
          <w:highlight w:val="none"/>
        </w:rPr>
        <w:t>1.采购人信息</w:t>
      </w:r>
      <w:bookmarkEnd w:id="32"/>
      <w:bookmarkEnd w:id="33"/>
      <w:bookmarkEnd w:id="34"/>
      <w:bookmarkEnd w:id="35"/>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名    称：</w:t>
      </w:r>
      <w:r>
        <w:rPr>
          <w:rFonts w:hint="eastAsia" w:ascii="仿宋" w:hAnsi="仿宋" w:eastAsia="仿宋"/>
          <w:color w:val="auto"/>
          <w:sz w:val="28"/>
          <w:szCs w:val="28"/>
          <w:highlight w:val="none"/>
          <w:u w:val="single"/>
        </w:rPr>
        <w:t>　</w:t>
      </w:r>
      <w:r>
        <w:rPr>
          <w:rFonts w:hint="eastAsia" w:ascii="仿宋" w:hAnsi="仿宋" w:eastAsia="仿宋"/>
          <w:color w:val="auto"/>
          <w:sz w:val="28"/>
          <w:szCs w:val="28"/>
          <w:highlight w:val="none"/>
          <w:u w:val="single"/>
          <w:lang w:eastAsia="zh-CN"/>
        </w:rPr>
        <w:t>石城县诚汇供应链管理有限公司</w:t>
      </w:r>
      <w:r>
        <w:rPr>
          <w:rFonts w:hint="eastAsia" w:ascii="仿宋" w:hAnsi="仿宋" w:eastAsia="仿宋"/>
          <w:color w:val="auto"/>
          <w:sz w:val="28"/>
          <w:szCs w:val="28"/>
          <w:highlight w:val="none"/>
          <w:u w:val="single"/>
        </w:rPr>
        <w:t>　</w:t>
      </w:r>
      <w:r>
        <w:rPr>
          <w:rFonts w:hint="eastAsia" w:ascii="仿宋" w:hAnsi="仿宋" w:eastAsia="仿宋"/>
          <w:color w:val="auto"/>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hint="eastAsia" w:ascii="仿宋" w:hAnsi="仿宋" w:eastAsia="仿宋" w:cs="宋体"/>
          <w:color w:val="auto"/>
          <w:sz w:val="28"/>
          <w:szCs w:val="28"/>
          <w:highlight w:val="none"/>
        </w:rPr>
      </w:pPr>
      <w:bookmarkStart w:id="36" w:name="_Toc28359020"/>
      <w:bookmarkStart w:id="37" w:name="_Toc28359097"/>
      <w:bookmarkStart w:id="38" w:name="_Toc35393638"/>
      <w:bookmarkStart w:id="39" w:name="_Toc35393807"/>
      <w:r>
        <w:rPr>
          <w:rFonts w:hint="eastAsia" w:ascii="仿宋" w:hAnsi="仿宋" w:eastAsia="仿宋" w:cs="宋体"/>
          <w:color w:val="auto"/>
          <w:sz w:val="28"/>
          <w:szCs w:val="28"/>
          <w:highlight w:val="none"/>
        </w:rPr>
        <w:t>地    址：</w:t>
      </w:r>
      <w:r>
        <w:rPr>
          <w:rFonts w:hint="eastAsia" w:ascii="仿宋" w:hAnsi="仿宋" w:eastAsia="仿宋" w:cs="宋体"/>
          <w:color w:val="auto"/>
          <w:sz w:val="28"/>
          <w:szCs w:val="28"/>
          <w:highlight w:val="none"/>
          <w:u w:val="single"/>
        </w:rPr>
        <w:t>石城县琴江镇古樟工业园工业二路</w:t>
      </w:r>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联系方式：</w:t>
      </w:r>
      <w:r>
        <w:rPr>
          <w:rFonts w:hint="eastAsia" w:ascii="仿宋" w:hAnsi="仿宋" w:eastAsia="仿宋" w:cs="宋体"/>
          <w:color w:val="auto"/>
          <w:sz w:val="28"/>
          <w:szCs w:val="28"/>
          <w:highlight w:val="none"/>
          <w:u w:val="single"/>
          <w:lang w:eastAsia="zh-CN"/>
        </w:rPr>
        <w:t>黄泽华 15727647296</w:t>
      </w:r>
      <w:r>
        <w:rPr>
          <w:rFonts w:hint="eastAsia" w:ascii="仿宋" w:hAnsi="仿宋" w:eastAsia="仿宋" w:cs="宋体"/>
          <w:color w:val="auto"/>
          <w:sz w:val="28"/>
          <w:szCs w:val="28"/>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2.投诉举报受理单位:</w:t>
      </w:r>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名   称:</w:t>
      </w:r>
      <w:r>
        <w:rPr>
          <w:rFonts w:hint="eastAsia" w:ascii="仿宋" w:hAnsi="仿宋" w:eastAsia="仿宋" w:cs="宋体"/>
          <w:color w:val="auto"/>
          <w:sz w:val="28"/>
          <w:szCs w:val="28"/>
          <w:highlight w:val="none"/>
          <w:u w:val="single"/>
        </w:rPr>
        <w:t>石城县工交企业派驻纪检组</w:t>
      </w:r>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hint="eastAsia"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联系电话</w:t>
      </w:r>
      <w:r>
        <w:rPr>
          <w:rFonts w:hint="eastAsia" w:ascii="仿宋" w:hAnsi="仿宋" w:eastAsia="仿宋" w:cs="宋体"/>
          <w:color w:val="auto"/>
          <w:sz w:val="28"/>
          <w:szCs w:val="28"/>
          <w:highlight w:val="none"/>
          <w:u w:val="single"/>
        </w:rPr>
        <w:t>：0797-5793772</w:t>
      </w:r>
    </w:p>
    <w:p>
      <w:pPr>
        <w:keepNext w:val="0"/>
        <w:keepLines w:val="0"/>
        <w:pageBreakBefore w:val="0"/>
        <w:widowControl w:val="0"/>
        <w:kinsoku/>
        <w:wordWrap/>
        <w:overflowPunct/>
        <w:topLinePunct w:val="0"/>
        <w:autoSpaceDE/>
        <w:autoSpaceDN/>
        <w:bidi w:val="0"/>
        <w:adjustRightInd/>
        <w:snapToGrid/>
        <w:spacing w:line="560" w:lineRule="exact"/>
        <w:ind w:left="1129" w:leftChars="371" w:hanging="350" w:hangingChars="125"/>
        <w:jc w:val="left"/>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u w:val="none"/>
          <w:lang w:val="en-US" w:eastAsia="zh-CN"/>
        </w:rPr>
        <w:t>3</w:t>
      </w:r>
      <w:r>
        <w:rPr>
          <w:rFonts w:hint="eastAsia" w:ascii="仿宋" w:hAnsi="仿宋" w:eastAsia="仿宋" w:cs="宋体"/>
          <w:color w:val="auto"/>
          <w:sz w:val="28"/>
          <w:szCs w:val="28"/>
          <w:highlight w:val="none"/>
          <w:u w:val="none"/>
        </w:rPr>
        <w:t>.</w:t>
      </w:r>
      <w:r>
        <w:rPr>
          <w:rFonts w:hint="eastAsia" w:ascii="仿宋" w:hAnsi="仿宋" w:eastAsia="仿宋" w:cs="宋体"/>
          <w:color w:val="auto"/>
          <w:sz w:val="28"/>
          <w:szCs w:val="28"/>
          <w:highlight w:val="none"/>
        </w:rPr>
        <w:t>采购代理机构信息</w:t>
      </w:r>
      <w:bookmarkEnd w:id="36"/>
      <w:bookmarkEnd w:id="37"/>
      <w:bookmarkEnd w:id="38"/>
      <w:bookmarkEnd w:id="39"/>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olor w:val="auto"/>
          <w:sz w:val="28"/>
          <w:szCs w:val="28"/>
          <w:highlight w:val="none"/>
          <w:u w:val="single"/>
          <w:lang w:eastAsia="zh-CN"/>
        </w:rPr>
        <w:t>九鼎赣饶国际项目管理有限公司</w:t>
      </w:r>
      <w:r>
        <w:rPr>
          <w:rFonts w:hint="eastAsia" w:ascii="仿宋" w:hAnsi="仿宋" w:eastAsia="仿宋"/>
          <w:color w:val="auto"/>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olor w:val="auto"/>
          <w:spacing w:val="-11"/>
          <w:sz w:val="28"/>
          <w:szCs w:val="28"/>
          <w:highlight w:val="none"/>
          <w:u w:val="single"/>
        </w:rPr>
        <w:t xml:space="preserve">赣州市石城县市民公园健走步道石城赣源中学东侧                              </w:t>
      </w:r>
      <w:r>
        <w:rPr>
          <w:rFonts w:hint="eastAsia" w:ascii="仿宋" w:hAnsi="仿宋" w:eastAsia="仿宋"/>
          <w:color w:val="auto"/>
          <w:sz w:val="28"/>
          <w:szCs w:val="28"/>
          <w:highlight w:val="none"/>
          <w:u w:val="single"/>
        </w:rPr>
        <w:t>　</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ascii="仿宋" w:hAnsi="仿宋" w:eastAsia="仿宋"/>
          <w:color w:val="auto"/>
          <w:sz w:val="28"/>
          <w:szCs w:val="28"/>
          <w:highlight w:val="none"/>
          <w:u w:val="single"/>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u w:val="single"/>
        </w:rPr>
        <w:t>　18172778267　</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ascii="仿宋" w:hAnsi="仿宋" w:eastAsia="仿宋"/>
          <w:color w:val="auto"/>
          <w:sz w:val="28"/>
          <w:szCs w:val="28"/>
          <w:highlight w:val="none"/>
          <w:u w:val="single"/>
        </w:rPr>
      </w:pPr>
      <w:r>
        <w:rPr>
          <w:rFonts w:hint="eastAsia" w:ascii="仿宋" w:hAnsi="仿宋" w:eastAsia="仿宋"/>
          <w:color w:val="auto"/>
          <w:sz w:val="28"/>
          <w:szCs w:val="28"/>
          <w:highlight w:val="none"/>
        </w:rPr>
        <w:t>开 户 行：</w:t>
      </w:r>
      <w:r>
        <w:rPr>
          <w:rFonts w:hint="eastAsia" w:ascii="仿宋" w:hAnsi="仿宋" w:eastAsia="仿宋"/>
          <w:color w:val="auto"/>
          <w:sz w:val="28"/>
          <w:szCs w:val="28"/>
          <w:highlight w:val="none"/>
          <w:u w:val="single"/>
          <w:lang w:eastAsia="zh-CN"/>
        </w:rPr>
        <w:t>赣州银行股份有限公司章贡支行</w:t>
      </w:r>
      <w:r>
        <w:rPr>
          <w:rFonts w:hint="eastAsia" w:ascii="仿宋" w:hAnsi="仿宋" w:eastAsia="仿宋"/>
          <w:color w:val="auto"/>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eastAsia="仿宋"/>
          <w:color w:val="auto"/>
          <w:highlight w:val="none"/>
          <w:u w:val="single"/>
          <w:lang w:eastAsia="zh-CN"/>
        </w:rPr>
      </w:pPr>
      <w:r>
        <w:rPr>
          <w:rFonts w:hint="eastAsia" w:ascii="仿宋" w:hAnsi="仿宋" w:eastAsia="仿宋"/>
          <w:color w:val="auto"/>
          <w:sz w:val="28"/>
          <w:szCs w:val="28"/>
          <w:highlight w:val="none"/>
        </w:rPr>
        <w:t>账    号：</w:t>
      </w:r>
      <w:r>
        <w:rPr>
          <w:rFonts w:hint="eastAsia" w:ascii="仿宋" w:hAnsi="仿宋" w:eastAsia="仿宋"/>
          <w:color w:val="auto"/>
          <w:sz w:val="28"/>
          <w:szCs w:val="28"/>
          <w:highlight w:val="none"/>
          <w:u w:val="single"/>
          <w:lang w:eastAsia="zh-CN"/>
        </w:rPr>
        <w:t>2880000103080014627</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none"/>
        </w:rPr>
      </w:pPr>
      <w:bookmarkStart w:id="40" w:name="_Toc28359098"/>
      <w:bookmarkStart w:id="41" w:name="_Toc35393639"/>
      <w:bookmarkStart w:id="42" w:name="_Toc35393808"/>
      <w:bookmarkStart w:id="43" w:name="_Toc28359021"/>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w:t>
      </w:r>
      <w:bookmarkEnd w:id="40"/>
      <w:bookmarkEnd w:id="41"/>
      <w:bookmarkEnd w:id="42"/>
      <w:bookmarkEnd w:id="43"/>
      <w:r>
        <w:rPr>
          <w:rFonts w:hint="eastAsia" w:ascii="仿宋" w:hAnsi="仿宋" w:eastAsia="仿宋"/>
          <w:color w:val="auto"/>
          <w:sz w:val="28"/>
          <w:szCs w:val="28"/>
          <w:highlight w:val="none"/>
          <w:u w:val="none"/>
        </w:rPr>
        <w:t>项目联系方式</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u w:val="none"/>
        </w:rPr>
        <w:t>项目联系人：</w:t>
      </w:r>
      <w:r>
        <w:rPr>
          <w:rFonts w:hint="eastAsia" w:ascii="仿宋" w:hAnsi="仿宋" w:eastAsia="仿宋"/>
          <w:color w:val="auto"/>
          <w:sz w:val="28"/>
          <w:szCs w:val="28"/>
          <w:highlight w:val="none"/>
          <w:u w:val="single"/>
        </w:rPr>
        <w:t>卿女士</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u w:val="none"/>
        </w:rPr>
        <w:t>电　　  话：</w:t>
      </w:r>
      <w:r>
        <w:rPr>
          <w:rFonts w:hint="eastAsia" w:ascii="仿宋" w:hAnsi="仿宋" w:eastAsia="仿宋"/>
          <w:color w:val="auto"/>
          <w:sz w:val="28"/>
          <w:szCs w:val="28"/>
          <w:highlight w:val="none"/>
          <w:u w:val="single"/>
        </w:rPr>
        <w:t>18172778267</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u w:val="none"/>
        </w:rPr>
        <w:t>邮     箱：</w:t>
      </w:r>
      <w:r>
        <w:rPr>
          <w:rFonts w:hint="eastAsia" w:ascii="仿宋" w:hAnsi="仿宋" w:eastAsia="仿宋"/>
          <w:color w:val="auto"/>
          <w:sz w:val="28"/>
          <w:szCs w:val="28"/>
          <w:highlight w:val="none"/>
          <w:u w:val="single"/>
        </w:rPr>
        <w:t>gzjd201511@163.com</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u w:val="none"/>
        </w:rPr>
        <w:t>网 址</w:t>
      </w:r>
      <w:r>
        <w:rPr>
          <w:rFonts w:hint="eastAsia" w:ascii="仿宋" w:hAnsi="仿宋" w:eastAsia="仿宋"/>
          <w:color w:val="auto"/>
          <w:sz w:val="28"/>
          <w:szCs w:val="28"/>
          <w:highlight w:val="none"/>
          <w:u w:val="none"/>
          <w:lang w:eastAsia="zh-CN"/>
        </w:rPr>
        <w:t>：</w:t>
      </w:r>
      <w:r>
        <w:rPr>
          <w:rFonts w:hint="eastAsia" w:ascii="仿宋" w:hAnsi="仿宋" w:eastAsia="仿宋" w:cs="仿宋"/>
          <w:color w:val="000000"/>
          <w:kern w:val="2"/>
          <w:sz w:val="27"/>
          <w:szCs w:val="27"/>
          <w:highlight w:val="none"/>
          <w:u w:val="single"/>
          <w:lang w:val="en-US" w:eastAsia="zh-CN" w:bidi="ar-SA"/>
        </w:rPr>
        <w:t>中国招标投标公共服务平台（ http://www.cebpubservice.cn/）</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u w:val="single"/>
        </w:rPr>
        <w:t>石城县人民政府国资监管（http://www.shicheng.gov.cn/scxxxgk/gzjg/xxgk_list.shtml）</w:t>
      </w: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u w:val="single"/>
        </w:rPr>
        <w:t>石城工交企业（http://www.sc-gytz.com/）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NWFhZjE0OTM0NjhkYWM3Y2M5MTJlMDZmNmI1YzcifQ=="/>
  </w:docVars>
  <w:rsids>
    <w:rsidRoot w:val="06AB308E"/>
    <w:rsid w:val="000768D9"/>
    <w:rsid w:val="00092339"/>
    <w:rsid w:val="000A586C"/>
    <w:rsid w:val="000E42DC"/>
    <w:rsid w:val="001256E4"/>
    <w:rsid w:val="00163169"/>
    <w:rsid w:val="00197015"/>
    <w:rsid w:val="00223D45"/>
    <w:rsid w:val="00286908"/>
    <w:rsid w:val="002A2847"/>
    <w:rsid w:val="002B5233"/>
    <w:rsid w:val="002C4536"/>
    <w:rsid w:val="002D3FE9"/>
    <w:rsid w:val="002E7F60"/>
    <w:rsid w:val="00333358"/>
    <w:rsid w:val="00333F40"/>
    <w:rsid w:val="0035187E"/>
    <w:rsid w:val="00362C74"/>
    <w:rsid w:val="00383FD1"/>
    <w:rsid w:val="003B5412"/>
    <w:rsid w:val="003B6877"/>
    <w:rsid w:val="003D29ED"/>
    <w:rsid w:val="003E11AD"/>
    <w:rsid w:val="0048212E"/>
    <w:rsid w:val="00484A74"/>
    <w:rsid w:val="004A66E5"/>
    <w:rsid w:val="004C7CB6"/>
    <w:rsid w:val="00543700"/>
    <w:rsid w:val="00562E2C"/>
    <w:rsid w:val="00584635"/>
    <w:rsid w:val="005B15D6"/>
    <w:rsid w:val="005C3F95"/>
    <w:rsid w:val="00676137"/>
    <w:rsid w:val="00691CC2"/>
    <w:rsid w:val="00692211"/>
    <w:rsid w:val="00696825"/>
    <w:rsid w:val="006E2ED7"/>
    <w:rsid w:val="00704B0A"/>
    <w:rsid w:val="00746050"/>
    <w:rsid w:val="00756DDE"/>
    <w:rsid w:val="00764C71"/>
    <w:rsid w:val="007B1D88"/>
    <w:rsid w:val="007C6408"/>
    <w:rsid w:val="00806324"/>
    <w:rsid w:val="00857F0F"/>
    <w:rsid w:val="00885461"/>
    <w:rsid w:val="008E1F7C"/>
    <w:rsid w:val="00903D4C"/>
    <w:rsid w:val="0090796A"/>
    <w:rsid w:val="00975E95"/>
    <w:rsid w:val="009B3855"/>
    <w:rsid w:val="009E72BD"/>
    <w:rsid w:val="00A47757"/>
    <w:rsid w:val="00AA3CEC"/>
    <w:rsid w:val="00B2266F"/>
    <w:rsid w:val="00B311A5"/>
    <w:rsid w:val="00B64E32"/>
    <w:rsid w:val="00BA54B5"/>
    <w:rsid w:val="00C34FD6"/>
    <w:rsid w:val="00CC590C"/>
    <w:rsid w:val="00D01E09"/>
    <w:rsid w:val="00D02DAE"/>
    <w:rsid w:val="00D73C4F"/>
    <w:rsid w:val="00DF0C35"/>
    <w:rsid w:val="00E22F8F"/>
    <w:rsid w:val="00E3126C"/>
    <w:rsid w:val="00E82B8F"/>
    <w:rsid w:val="00ED4647"/>
    <w:rsid w:val="00EE3DEB"/>
    <w:rsid w:val="00F12789"/>
    <w:rsid w:val="00F36C35"/>
    <w:rsid w:val="00F42867"/>
    <w:rsid w:val="00FC41EF"/>
    <w:rsid w:val="01CC5EE4"/>
    <w:rsid w:val="02DA018C"/>
    <w:rsid w:val="047C5633"/>
    <w:rsid w:val="04882747"/>
    <w:rsid w:val="05377B18"/>
    <w:rsid w:val="06AB308E"/>
    <w:rsid w:val="073918C2"/>
    <w:rsid w:val="07591FC8"/>
    <w:rsid w:val="08985761"/>
    <w:rsid w:val="09C20131"/>
    <w:rsid w:val="0B0B182B"/>
    <w:rsid w:val="0B5C4158"/>
    <w:rsid w:val="0BCE46CD"/>
    <w:rsid w:val="0C8200C5"/>
    <w:rsid w:val="0C8F3D96"/>
    <w:rsid w:val="0CFA2E19"/>
    <w:rsid w:val="0D1A3FA7"/>
    <w:rsid w:val="0D7E1488"/>
    <w:rsid w:val="0DD04666"/>
    <w:rsid w:val="0EBC5B9C"/>
    <w:rsid w:val="0EE26D46"/>
    <w:rsid w:val="0F1F7D49"/>
    <w:rsid w:val="0F414F89"/>
    <w:rsid w:val="0FA573F6"/>
    <w:rsid w:val="0FD9723C"/>
    <w:rsid w:val="11004527"/>
    <w:rsid w:val="11124F95"/>
    <w:rsid w:val="116C0B49"/>
    <w:rsid w:val="119F3A69"/>
    <w:rsid w:val="126B7053"/>
    <w:rsid w:val="127777A6"/>
    <w:rsid w:val="12D746E8"/>
    <w:rsid w:val="1323348A"/>
    <w:rsid w:val="13490414"/>
    <w:rsid w:val="135D4BEE"/>
    <w:rsid w:val="137249D0"/>
    <w:rsid w:val="13806B2E"/>
    <w:rsid w:val="13833F28"/>
    <w:rsid w:val="15A5287C"/>
    <w:rsid w:val="160752E5"/>
    <w:rsid w:val="17033CFE"/>
    <w:rsid w:val="17435EA8"/>
    <w:rsid w:val="178156C7"/>
    <w:rsid w:val="17CF3BE0"/>
    <w:rsid w:val="19BE215E"/>
    <w:rsid w:val="1A587EBD"/>
    <w:rsid w:val="1AAC65D4"/>
    <w:rsid w:val="1AE36CE9"/>
    <w:rsid w:val="1AEE2C54"/>
    <w:rsid w:val="1B087B35"/>
    <w:rsid w:val="1B1A1616"/>
    <w:rsid w:val="1C613546"/>
    <w:rsid w:val="1C7E7753"/>
    <w:rsid w:val="1C880465"/>
    <w:rsid w:val="1D216C8C"/>
    <w:rsid w:val="1DBE2AA5"/>
    <w:rsid w:val="1DCC309C"/>
    <w:rsid w:val="1FA173F5"/>
    <w:rsid w:val="20726B47"/>
    <w:rsid w:val="209379A5"/>
    <w:rsid w:val="20943C19"/>
    <w:rsid w:val="20EA55E7"/>
    <w:rsid w:val="2296771B"/>
    <w:rsid w:val="244A4D1A"/>
    <w:rsid w:val="246B4C91"/>
    <w:rsid w:val="24A36896"/>
    <w:rsid w:val="251832D1"/>
    <w:rsid w:val="258154AE"/>
    <w:rsid w:val="25A07679"/>
    <w:rsid w:val="26BA3FAA"/>
    <w:rsid w:val="26D24085"/>
    <w:rsid w:val="270422A6"/>
    <w:rsid w:val="28145406"/>
    <w:rsid w:val="2820363B"/>
    <w:rsid w:val="283A50A6"/>
    <w:rsid w:val="28C1232F"/>
    <w:rsid w:val="28D56CC5"/>
    <w:rsid w:val="290A0F1C"/>
    <w:rsid w:val="29D66117"/>
    <w:rsid w:val="2A6B366E"/>
    <w:rsid w:val="2AC35317"/>
    <w:rsid w:val="2ACD2201"/>
    <w:rsid w:val="2B1E7C49"/>
    <w:rsid w:val="2BA066B9"/>
    <w:rsid w:val="2BC04A73"/>
    <w:rsid w:val="2D112F25"/>
    <w:rsid w:val="2EC814C1"/>
    <w:rsid w:val="2F510852"/>
    <w:rsid w:val="30A9726C"/>
    <w:rsid w:val="30EF5EEB"/>
    <w:rsid w:val="312608BD"/>
    <w:rsid w:val="31462D0D"/>
    <w:rsid w:val="317B5B3D"/>
    <w:rsid w:val="31856125"/>
    <w:rsid w:val="322B6934"/>
    <w:rsid w:val="3240150B"/>
    <w:rsid w:val="32B51A20"/>
    <w:rsid w:val="34FA0BAE"/>
    <w:rsid w:val="358D6E84"/>
    <w:rsid w:val="35EF5721"/>
    <w:rsid w:val="3667601D"/>
    <w:rsid w:val="3836310B"/>
    <w:rsid w:val="394E54D8"/>
    <w:rsid w:val="39501FAF"/>
    <w:rsid w:val="39E430C3"/>
    <w:rsid w:val="3BEA34C7"/>
    <w:rsid w:val="3C7B6ACE"/>
    <w:rsid w:val="3CB2534E"/>
    <w:rsid w:val="3D0531E3"/>
    <w:rsid w:val="3E432AAE"/>
    <w:rsid w:val="3ECC295E"/>
    <w:rsid w:val="3F702E69"/>
    <w:rsid w:val="3FD25338"/>
    <w:rsid w:val="3FF531D8"/>
    <w:rsid w:val="41530291"/>
    <w:rsid w:val="41B271D1"/>
    <w:rsid w:val="43686B13"/>
    <w:rsid w:val="43D146B8"/>
    <w:rsid w:val="44A75F65"/>
    <w:rsid w:val="455138FB"/>
    <w:rsid w:val="45725278"/>
    <w:rsid w:val="46D33FFB"/>
    <w:rsid w:val="47021D2C"/>
    <w:rsid w:val="470542AB"/>
    <w:rsid w:val="48114597"/>
    <w:rsid w:val="48760101"/>
    <w:rsid w:val="48934632"/>
    <w:rsid w:val="4902061D"/>
    <w:rsid w:val="4B63653E"/>
    <w:rsid w:val="4BCF2B87"/>
    <w:rsid w:val="4BFC604B"/>
    <w:rsid w:val="4F2179A7"/>
    <w:rsid w:val="4FD51918"/>
    <w:rsid w:val="4FDA66A3"/>
    <w:rsid w:val="4FE237A9"/>
    <w:rsid w:val="51563490"/>
    <w:rsid w:val="53DB66AB"/>
    <w:rsid w:val="54332825"/>
    <w:rsid w:val="552B06C5"/>
    <w:rsid w:val="55C14F4F"/>
    <w:rsid w:val="56813D1C"/>
    <w:rsid w:val="568630E0"/>
    <w:rsid w:val="56A80E28"/>
    <w:rsid w:val="56AD41DA"/>
    <w:rsid w:val="56BC4D54"/>
    <w:rsid w:val="56DF6C95"/>
    <w:rsid w:val="57137E3C"/>
    <w:rsid w:val="58FC1D80"/>
    <w:rsid w:val="59255664"/>
    <w:rsid w:val="59D273CA"/>
    <w:rsid w:val="59D4097C"/>
    <w:rsid w:val="5B1F58B2"/>
    <w:rsid w:val="5B82658E"/>
    <w:rsid w:val="5E47584B"/>
    <w:rsid w:val="5E936158"/>
    <w:rsid w:val="5F8374C3"/>
    <w:rsid w:val="61306A6A"/>
    <w:rsid w:val="61884D0A"/>
    <w:rsid w:val="63440232"/>
    <w:rsid w:val="661A18C8"/>
    <w:rsid w:val="661A1A97"/>
    <w:rsid w:val="66A565E0"/>
    <w:rsid w:val="66AB0941"/>
    <w:rsid w:val="67065B78"/>
    <w:rsid w:val="689F6C92"/>
    <w:rsid w:val="69040FE1"/>
    <w:rsid w:val="693966D8"/>
    <w:rsid w:val="697054E6"/>
    <w:rsid w:val="6A3C022E"/>
    <w:rsid w:val="6C922387"/>
    <w:rsid w:val="6D0843F7"/>
    <w:rsid w:val="6D091B58"/>
    <w:rsid w:val="6D0E7360"/>
    <w:rsid w:val="6D5B4E6F"/>
    <w:rsid w:val="6E290AC9"/>
    <w:rsid w:val="6E781A51"/>
    <w:rsid w:val="6E7D5E0E"/>
    <w:rsid w:val="6EE9790F"/>
    <w:rsid w:val="6F19341C"/>
    <w:rsid w:val="708E66BB"/>
    <w:rsid w:val="70FF48E5"/>
    <w:rsid w:val="716105A9"/>
    <w:rsid w:val="72EA03E1"/>
    <w:rsid w:val="74AA6C9C"/>
    <w:rsid w:val="74B66E2F"/>
    <w:rsid w:val="7581743D"/>
    <w:rsid w:val="78F40273"/>
    <w:rsid w:val="7A592736"/>
    <w:rsid w:val="7B9C6D7F"/>
    <w:rsid w:val="7BA872C5"/>
    <w:rsid w:val="7BB120FE"/>
    <w:rsid w:val="7C240B22"/>
    <w:rsid w:val="7C8A4E29"/>
    <w:rsid w:val="7E1B7F81"/>
    <w:rsid w:val="7E33364A"/>
    <w:rsid w:val="7FE02F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snapToGrid w:val="0"/>
      <w:spacing w:before="120" w:line="500" w:lineRule="atLeast"/>
      <w:ind w:firstLine="567"/>
      <w:outlineLvl w:val="3"/>
    </w:pPr>
    <w:rPr>
      <w:rFonts w:ascii="宋体"/>
      <w:b/>
      <w:kern w:val="52"/>
      <w:sz w:val="27"/>
      <w:szCs w:val="20"/>
    </w:rPr>
  </w:style>
  <w:style w:type="character" w:default="1" w:styleId="14">
    <w:name w:val="Default Paragraph Font"/>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6">
    <w:name w:val="Body Text"/>
    <w:basedOn w:val="1"/>
    <w:link w:val="17"/>
    <w:unhideWhenUsed/>
    <w:qFormat/>
    <w:uiPriority w:val="99"/>
    <w:pPr>
      <w:spacing w:after="120"/>
    </w:pPr>
    <w:rPr>
      <w:rFonts w:ascii="Calibri" w:hAnsi="Calibri"/>
    </w:r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2"/>
    </w:rPr>
  </w:style>
  <w:style w:type="paragraph" w:styleId="9">
    <w:name w:val="footer"/>
    <w:basedOn w:val="1"/>
    <w:link w:val="16"/>
    <w:qFormat/>
    <w:uiPriority w:val="0"/>
    <w:pPr>
      <w:tabs>
        <w:tab w:val="center" w:pos="4153"/>
        <w:tab w:val="right" w:pos="8306"/>
      </w:tabs>
      <w:snapToGrid w:val="0"/>
      <w:jc w:val="left"/>
    </w:pPr>
    <w:rPr>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First Indent 2"/>
    <w:basedOn w:val="7"/>
    <w:qFormat/>
    <w:uiPriority w:val="0"/>
    <w:pPr>
      <w:widowControl w:val="0"/>
      <w:jc w:val="both"/>
    </w:pPr>
    <w:rPr>
      <w:rFonts w:ascii="Times New Roman" w:hAnsi="Times New Roman" w:cs="Times New Roman"/>
      <w:color w:val="auto"/>
      <w:kern w:val="2"/>
      <w:szCs w:val="24"/>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页眉 Char"/>
    <w:basedOn w:val="14"/>
    <w:link w:val="10"/>
    <w:qFormat/>
    <w:uiPriority w:val="0"/>
    <w:rPr>
      <w:kern w:val="2"/>
      <w:sz w:val="18"/>
      <w:szCs w:val="18"/>
    </w:rPr>
  </w:style>
  <w:style w:type="character" w:customStyle="1" w:styleId="16">
    <w:name w:val="页脚 Char"/>
    <w:basedOn w:val="14"/>
    <w:link w:val="9"/>
    <w:qFormat/>
    <w:uiPriority w:val="0"/>
    <w:rPr>
      <w:kern w:val="2"/>
      <w:sz w:val="18"/>
      <w:szCs w:val="18"/>
    </w:rPr>
  </w:style>
  <w:style w:type="character" w:customStyle="1" w:styleId="17">
    <w:name w:val="正文文本 Char"/>
    <w:basedOn w:val="14"/>
    <w:link w:val="6"/>
    <w:qFormat/>
    <w:uiPriority w:val="0"/>
    <w:rPr>
      <w:kern w:val="2"/>
      <w:sz w:val="21"/>
      <w:szCs w:val="24"/>
    </w:rPr>
  </w:style>
  <w:style w:type="paragraph" w:customStyle="1" w:styleId="18">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B884B3-06EF-4431-9E9F-9E7344E5C26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1933</Words>
  <Characters>2283</Characters>
  <Lines>15</Lines>
  <Paragraphs>4</Paragraphs>
  <TotalTime>0</TotalTime>
  <ScaleCrop>false</ScaleCrop>
  <LinksUpToDate>false</LinksUpToDate>
  <CharactersWithSpaces>2375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2020-07-13T06:43:00Z</dcterms:created>
  <dc:creator>南栀の</dc:creator>
  <cp:lastModifiedBy>Administrator</cp:lastModifiedBy>
  <cp:lastPrinted>2025-10-15T06:38:00Z</cp:lastPrinted>
  <dcterms:modified xsi:type="dcterms:W3CDTF">2025-11-05T08:50:12Z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EC1D8EB903314A149C99BDD34A7324E3_13</vt:lpwstr>
  </property>
  <property fmtid="{D5CDD505-2E9C-101B-9397-08002B2CF9AE}" pid="4" name="KSOTemplateDocerSaveRecord">
    <vt:lpwstr>eyJoZGlkIjoiYWY4NTA5ZmJmMGRjZjBhNmJhMWI4Y2UwZmUyOTEyODMiLCJ1c2VySWQiOiI0ODQ1NjI2NzAifQ==</vt:lpwstr>
  </property>
</Properties>
</file>