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 w:val="left" w:pos="420"/>
          <w:tab w:val="center" w:pos="4153"/>
        </w:tabs>
        <w:autoSpaceDE w:val="0"/>
        <w:autoSpaceDN w:val="0"/>
        <w:adjustRightInd w:val="0"/>
        <w:spacing w:before="0" w:after="0" w:line="360" w:lineRule="auto"/>
        <w:jc w:val="center"/>
        <w:rPr>
          <w:rFonts w:hint="eastAsia" w:ascii="华文中宋" w:hAnsi="华文中宋" w:eastAsia="华文中宋"/>
          <w:color w:val="000000" w:themeColor="text1"/>
          <w:sz w:val="36"/>
          <w:szCs w:val="36"/>
          <w:highlight w:val="none"/>
          <w14:textFill>
            <w14:solidFill>
              <w14:schemeClr w14:val="tx1"/>
            </w14:solidFill>
          </w14:textFill>
        </w:rPr>
      </w:pPr>
      <w:r>
        <w:rPr>
          <w:rFonts w:hint="eastAsia" w:ascii="华文中宋" w:hAnsi="华文中宋" w:eastAsia="华文中宋"/>
          <w:color w:val="000000" w:themeColor="text1"/>
          <w:sz w:val="36"/>
          <w:szCs w:val="36"/>
          <w:highlight w:val="none"/>
          <w:lang w:eastAsia="zh-CN"/>
          <w14:textFill>
            <w14:solidFill>
              <w14:schemeClr w14:val="tx1"/>
            </w14:solidFill>
          </w14:textFill>
        </w:rPr>
        <w:t>江西盛屹工程项目管理有限公司</w:t>
      </w:r>
      <w:r>
        <w:rPr>
          <w:rFonts w:hint="eastAsia" w:ascii="华文中宋" w:hAnsi="华文中宋" w:eastAsia="华文中宋"/>
          <w:color w:val="000000" w:themeColor="text1"/>
          <w:sz w:val="36"/>
          <w:szCs w:val="36"/>
          <w:highlight w:val="none"/>
          <w14:textFill>
            <w14:solidFill>
              <w14:schemeClr w14:val="tx1"/>
            </w14:solidFill>
          </w14:textFill>
        </w:rPr>
        <w:t>关于</w:t>
      </w:r>
      <w:r>
        <w:rPr>
          <w:rFonts w:hint="eastAsia" w:ascii="华文中宋" w:hAnsi="华文中宋" w:eastAsia="华文中宋"/>
          <w:color w:val="000000" w:themeColor="text1"/>
          <w:sz w:val="36"/>
          <w:szCs w:val="36"/>
          <w:highlight w:val="none"/>
          <w:lang w:eastAsia="zh-CN"/>
          <w14:textFill>
            <w14:solidFill>
              <w14:schemeClr w14:val="tx1"/>
            </w14:solidFill>
          </w14:textFill>
        </w:rPr>
        <w:t>石城县诚汇供应链管理有限公司</w:t>
      </w:r>
      <w:r>
        <w:rPr>
          <w:rFonts w:hint="eastAsia" w:ascii="华文中宋" w:hAnsi="华文中宋" w:eastAsia="华文中宋"/>
          <w:color w:val="000000" w:themeColor="text1"/>
          <w:sz w:val="36"/>
          <w:szCs w:val="36"/>
          <w:highlight w:val="none"/>
          <w14:textFill>
            <w14:solidFill>
              <w14:schemeClr w14:val="tx1"/>
            </w14:solidFill>
          </w14:textFill>
        </w:rPr>
        <w:t>采购</w:t>
      </w:r>
      <w:bookmarkStart w:id="0" w:name="_GoBack"/>
      <w:r>
        <w:rPr>
          <w:rFonts w:hint="eastAsia" w:ascii="华文中宋" w:hAnsi="华文中宋" w:eastAsia="华文中宋"/>
          <w:color w:val="000000" w:themeColor="text1"/>
          <w:sz w:val="36"/>
          <w:szCs w:val="36"/>
          <w:highlight w:val="none"/>
          <w:lang w:eastAsia="zh-CN"/>
          <w14:textFill>
            <w14:solidFill>
              <w14:schemeClr w14:val="tx1"/>
            </w14:solidFill>
          </w14:textFill>
        </w:rPr>
        <w:t>钢筋混凝土管、雨水混凝土检査井、调节筒采购项目</w:t>
      </w:r>
      <w:r>
        <w:rPr>
          <w:rFonts w:hint="eastAsia" w:ascii="华文中宋" w:hAnsi="华文中宋" w:eastAsia="华文中宋"/>
          <w:color w:val="000000" w:themeColor="text1"/>
          <w:sz w:val="36"/>
          <w:szCs w:val="36"/>
          <w:highlight w:val="none"/>
          <w14:textFill>
            <w14:solidFill>
              <w14:schemeClr w14:val="tx1"/>
            </w14:solidFill>
          </w14:textFill>
        </w:rPr>
        <w:t>（项目编号：JXSY2025-SC-G00</w:t>
      </w:r>
      <w:r>
        <w:rPr>
          <w:rFonts w:hint="eastAsia" w:ascii="华文中宋" w:hAnsi="华文中宋" w:eastAsia="华文中宋"/>
          <w:color w:val="000000" w:themeColor="text1"/>
          <w:sz w:val="36"/>
          <w:szCs w:val="36"/>
          <w:highlight w:val="none"/>
          <w:lang w:val="en-US" w:eastAsia="zh-CN"/>
          <w14:textFill>
            <w14:solidFill>
              <w14:schemeClr w14:val="tx1"/>
            </w14:solidFill>
          </w14:textFill>
        </w:rPr>
        <w:t>4</w:t>
      </w:r>
      <w:r>
        <w:rPr>
          <w:rFonts w:hint="eastAsia" w:ascii="华文中宋" w:hAnsi="华文中宋" w:eastAsia="华文中宋"/>
          <w:color w:val="000000" w:themeColor="text1"/>
          <w:sz w:val="36"/>
          <w:szCs w:val="36"/>
          <w:highlight w:val="none"/>
          <w14:textFill>
            <w14:solidFill>
              <w14:schemeClr w14:val="tx1"/>
            </w14:solidFill>
          </w14:textFill>
        </w:rPr>
        <w:t>(F)</w:t>
      </w:r>
      <w:r>
        <w:rPr>
          <w:rFonts w:hint="eastAsia" w:ascii="华文中宋" w:hAnsi="华文中宋" w:eastAsia="华文中宋"/>
          <w:color w:val="000000" w:themeColor="text1"/>
          <w:sz w:val="36"/>
          <w:szCs w:val="36"/>
          <w:highlight w:val="none"/>
          <w:lang w:val="en-US" w:eastAsia="zh-CN"/>
          <w14:textFill>
            <w14:solidFill>
              <w14:schemeClr w14:val="tx1"/>
            </w14:solidFill>
          </w14:textFill>
        </w:rPr>
        <w:t>-2品目一</w:t>
      </w:r>
      <w:r>
        <w:rPr>
          <w:rFonts w:hint="eastAsia" w:ascii="华文中宋" w:hAnsi="华文中宋" w:eastAsia="华文中宋"/>
          <w:color w:val="000000" w:themeColor="text1"/>
          <w:sz w:val="36"/>
          <w:szCs w:val="36"/>
          <w:highlight w:val="none"/>
          <w14:textFill>
            <w14:solidFill>
              <w14:schemeClr w14:val="tx1"/>
            </w14:solidFill>
          </w14:textFill>
        </w:rPr>
        <w:t>）公开</w:t>
      </w:r>
    </w:p>
    <w:p>
      <w:pPr>
        <w:pStyle w:val="2"/>
        <w:tabs>
          <w:tab w:val="left" w:pos="0"/>
          <w:tab w:val="left" w:pos="420"/>
          <w:tab w:val="center" w:pos="4153"/>
        </w:tabs>
        <w:autoSpaceDE w:val="0"/>
        <w:autoSpaceDN w:val="0"/>
        <w:adjustRightInd w:val="0"/>
        <w:spacing w:before="0" w:after="0" w:line="360" w:lineRule="auto"/>
        <w:jc w:val="center"/>
        <w:rPr>
          <w:rFonts w:ascii="华文中宋" w:hAnsi="华文中宋" w:eastAsia="华文中宋"/>
          <w:color w:val="000000" w:themeColor="text1"/>
          <w:sz w:val="36"/>
          <w:szCs w:val="36"/>
          <w:highlight w:val="none"/>
          <w14:textFill>
            <w14:solidFill>
              <w14:schemeClr w14:val="tx1"/>
            </w14:solidFill>
          </w14:textFill>
        </w:rPr>
      </w:pPr>
      <w:r>
        <w:rPr>
          <w:rFonts w:hint="eastAsia" w:ascii="华文中宋" w:hAnsi="华文中宋" w:eastAsia="华文中宋"/>
          <w:color w:val="000000" w:themeColor="text1"/>
          <w:sz w:val="36"/>
          <w:szCs w:val="36"/>
          <w:highlight w:val="none"/>
          <w14:textFill>
            <w14:solidFill>
              <w14:schemeClr w14:val="tx1"/>
            </w14:solidFill>
          </w14:textFill>
        </w:rPr>
        <w:t>招标公告</w:t>
      </w:r>
    </w:p>
    <w:bookmarkEnd w:id="0"/>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u w:val="single"/>
          <w:lang w:eastAsia="zh-CN"/>
          <w14:textFill>
            <w14:solidFill>
              <w14:schemeClr w14:val="tx1"/>
            </w14:solidFill>
          </w14:textFill>
        </w:rPr>
        <w:t>钢筋混凝土管、雨水混凝土检査井、调节筒采购项目</w:t>
      </w:r>
      <w:r>
        <w:rPr>
          <w:rFonts w:hint="eastAsia" w:ascii="仿宋" w:hAnsi="仿宋" w:eastAsia="仿宋"/>
          <w:color w:val="000000" w:themeColor="text1"/>
          <w:sz w:val="28"/>
          <w:szCs w:val="28"/>
          <w:highlight w:val="none"/>
          <w14:textFill>
            <w14:solidFill>
              <w14:schemeClr w14:val="tx1"/>
            </w14:solidFill>
          </w14:textFill>
        </w:rPr>
        <w:t>招标项目的潜在投标人应在</w:t>
      </w:r>
      <w:r>
        <w:rPr>
          <w:rFonts w:hint="eastAsia" w:ascii="仿宋" w:hAnsi="仿宋" w:eastAsia="仿宋"/>
          <w:color w:val="000000" w:themeColor="text1"/>
          <w:sz w:val="28"/>
          <w:szCs w:val="28"/>
          <w:highlight w:val="none"/>
          <w:u w:val="single"/>
          <w:lang w:eastAsia="zh-CN"/>
          <w14:textFill>
            <w14:solidFill>
              <w14:schemeClr w14:val="tx1"/>
            </w14:solidFill>
          </w14:textFill>
        </w:rPr>
        <w:t>江西盛屹工程项目管理有限公司(赣州市石城县琴江镇仙姑岭二期安置地A2栋赣源中学旁（6楼）)</w:t>
      </w:r>
      <w:r>
        <w:rPr>
          <w:rFonts w:hint="eastAsia" w:ascii="仿宋" w:hAnsi="仿宋" w:eastAsia="仿宋"/>
          <w:color w:val="000000" w:themeColor="text1"/>
          <w:sz w:val="28"/>
          <w:szCs w:val="28"/>
          <w:highlight w:val="none"/>
          <w14:textFill>
            <w14:solidFill>
              <w14:schemeClr w14:val="tx1"/>
            </w14:solidFill>
          </w14:textFill>
        </w:rPr>
        <w:t>获取招标文件，并于</w:t>
      </w:r>
      <w:r>
        <w:rPr>
          <w:rFonts w:hint="eastAsia" w:ascii="仿宋" w:hAnsi="仿宋" w:eastAsia="仿宋"/>
          <w:color w:val="000000" w:themeColor="text1"/>
          <w:sz w:val="28"/>
          <w:szCs w:val="28"/>
          <w:highlight w:val="none"/>
          <w:u w:val="single"/>
          <w14:textFill>
            <w14:solidFill>
              <w14:schemeClr w14:val="tx1"/>
            </w14:solidFill>
          </w14:textFill>
        </w:rPr>
        <w:t>2025</w:t>
      </w:r>
      <w:r>
        <w:rPr>
          <w:rFonts w:hint="eastAsia" w:ascii="仿宋" w:hAnsi="仿宋" w:eastAsia="仿宋"/>
          <w:bCs/>
          <w:color w:val="000000" w:themeColor="text1"/>
          <w:sz w:val="28"/>
          <w:szCs w:val="28"/>
          <w:highlight w:val="none"/>
          <w:u w:val="single"/>
          <w14:textFill>
            <w14:solidFill>
              <w14:schemeClr w14:val="tx1"/>
            </w14:solidFill>
          </w14:textFill>
        </w:rPr>
        <w:t>年12月02日09时30分（</w:t>
      </w:r>
      <w:r>
        <w:rPr>
          <w:rFonts w:hint="eastAsia" w:ascii="仿宋" w:hAnsi="仿宋" w:eastAsia="仿宋"/>
          <w:bCs/>
          <w:color w:val="000000" w:themeColor="text1"/>
          <w:sz w:val="28"/>
          <w:szCs w:val="28"/>
          <w:highlight w:val="none"/>
          <w14:textFill>
            <w14:solidFill>
              <w14:schemeClr w14:val="tx1"/>
            </w14:solidFill>
          </w14:textFill>
        </w:rPr>
        <w:t>北京时间）前递交投标</w:t>
      </w:r>
      <w:r>
        <w:rPr>
          <w:rFonts w:ascii="仿宋" w:hAnsi="仿宋" w:eastAsia="仿宋"/>
          <w:bCs/>
          <w:color w:val="000000" w:themeColor="text1"/>
          <w:sz w:val="28"/>
          <w:szCs w:val="28"/>
          <w:highlight w:val="none"/>
          <w14:textFill>
            <w14:solidFill>
              <w14:schemeClr w14:val="tx1"/>
            </w14:solidFill>
          </w14:textFill>
        </w:rPr>
        <w:t>文件</w:t>
      </w:r>
      <w:r>
        <w:rPr>
          <w:rFonts w:hint="eastAsia" w:ascii="仿宋" w:hAnsi="仿宋" w:eastAsia="仿宋"/>
          <w:color w:val="000000" w:themeColor="text1"/>
          <w:sz w:val="28"/>
          <w:szCs w:val="28"/>
          <w:highlight w:val="none"/>
          <w14:textFill>
            <w14:solidFill>
              <w14:schemeClr w14:val="tx1"/>
            </w14:solidFill>
          </w14:textFill>
        </w:rPr>
        <w:t>。</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一、项目基本情况</w:t>
      </w:r>
    </w:p>
    <w:p>
      <w:pPr>
        <w:ind w:firstLine="560" w:firstLineChars="200"/>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项目编号：JXSY2025-SC-G00</w:t>
      </w:r>
      <w:r>
        <w:rPr>
          <w:rFonts w:hint="eastAsia" w:ascii="仿宋" w:hAnsi="仿宋" w:eastAsia="仿宋"/>
          <w:color w:val="000000" w:themeColor="text1"/>
          <w:sz w:val="28"/>
          <w:szCs w:val="28"/>
          <w:highlight w:val="none"/>
          <w:lang w:val="en-US" w:eastAsia="zh-CN"/>
          <w14:textFill>
            <w14:solidFill>
              <w14:schemeClr w14:val="tx1"/>
            </w14:solidFill>
          </w14:textFill>
        </w:rPr>
        <w:t>4</w:t>
      </w:r>
      <w:r>
        <w:rPr>
          <w:rFonts w:hint="eastAsia" w:ascii="仿宋" w:hAnsi="仿宋" w:eastAsia="仿宋"/>
          <w:color w:val="000000" w:themeColor="text1"/>
          <w:sz w:val="28"/>
          <w:szCs w:val="28"/>
          <w:highlight w:val="none"/>
          <w14:textFill>
            <w14:solidFill>
              <w14:schemeClr w14:val="tx1"/>
            </w14:solidFill>
          </w14:textFill>
        </w:rPr>
        <w:t>(F)</w:t>
      </w:r>
      <w:r>
        <w:rPr>
          <w:rFonts w:hint="eastAsia" w:ascii="仿宋" w:hAnsi="仿宋" w:eastAsia="仿宋"/>
          <w:color w:val="000000" w:themeColor="text1"/>
          <w:sz w:val="28"/>
          <w:szCs w:val="28"/>
          <w:highlight w:val="none"/>
          <w:lang w:val="en-US" w:eastAsia="zh-CN"/>
          <w14:textFill>
            <w14:solidFill>
              <w14:schemeClr w14:val="tx1"/>
            </w14:solidFill>
          </w14:textFill>
        </w:rPr>
        <w:t>-2品目一</w:t>
      </w:r>
    </w:p>
    <w:p>
      <w:pPr>
        <w:ind w:firstLine="560" w:firstLineChars="200"/>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项目名称：</w:t>
      </w:r>
      <w:r>
        <w:rPr>
          <w:rFonts w:hint="eastAsia" w:ascii="仿宋" w:hAnsi="仿宋" w:eastAsia="仿宋"/>
          <w:color w:val="000000" w:themeColor="text1"/>
          <w:sz w:val="28"/>
          <w:szCs w:val="28"/>
          <w:highlight w:val="none"/>
          <w:lang w:eastAsia="zh-CN"/>
          <w14:textFill>
            <w14:solidFill>
              <w14:schemeClr w14:val="tx1"/>
            </w14:solidFill>
          </w14:textFill>
        </w:rPr>
        <w:t>钢筋混凝土管、雨水混凝土检査井、调节筒采购项目</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品目一</w:t>
      </w:r>
      <w:r>
        <w:rPr>
          <w:rFonts w:hint="eastAsia" w:ascii="仿宋" w:hAnsi="仿宋" w:eastAsia="仿宋"/>
          <w:color w:val="000000" w:themeColor="text1"/>
          <w:sz w:val="28"/>
          <w:szCs w:val="28"/>
          <w:highlight w:val="none"/>
          <w14:textFill>
            <w14:solidFill>
              <w14:schemeClr w14:val="tx1"/>
            </w14:solidFill>
          </w14:textFill>
        </w:rPr>
        <w:t>预算金额:8117970.00</w:t>
      </w:r>
      <w:r>
        <w:rPr>
          <w:rFonts w:hint="eastAsia" w:ascii="仿宋" w:hAnsi="仿宋" w:eastAsia="仿宋"/>
          <w:color w:val="000000" w:themeColor="text1"/>
          <w:sz w:val="28"/>
          <w:szCs w:val="28"/>
          <w:highlight w:val="none"/>
          <w:lang w:val="en-US" w:eastAsia="zh-CN"/>
          <w14:textFill>
            <w14:solidFill>
              <w14:schemeClr w14:val="tx1"/>
            </w14:solidFill>
          </w14:textFill>
        </w:rPr>
        <w:t>元</w:t>
      </w:r>
      <w:r>
        <w:rPr>
          <w:rFonts w:hint="eastAsia" w:ascii="仿宋" w:hAnsi="仿宋" w:eastAsia="仿宋"/>
          <w:color w:val="000000" w:themeColor="text1"/>
          <w:sz w:val="28"/>
          <w:szCs w:val="28"/>
          <w:highlight w:val="none"/>
          <w14:textFill>
            <w14:solidFill>
              <w14:schemeClr w14:val="tx1"/>
            </w14:solidFill>
          </w14:textFill>
        </w:rPr>
        <w:t xml:space="preserve"> </w:t>
      </w:r>
    </w:p>
    <w:p>
      <w:pPr>
        <w:ind w:firstLine="560" w:firstLineChars="200"/>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品目一</w:t>
      </w:r>
      <w:r>
        <w:rPr>
          <w:rFonts w:hint="eastAsia" w:ascii="仿宋" w:hAnsi="仿宋" w:eastAsia="仿宋"/>
          <w:color w:val="000000" w:themeColor="text1"/>
          <w:sz w:val="28"/>
          <w:szCs w:val="28"/>
          <w:highlight w:val="none"/>
          <w14:textFill>
            <w14:solidFill>
              <w14:schemeClr w14:val="tx1"/>
            </w14:solidFill>
          </w14:textFill>
        </w:rPr>
        <w:t>最高限价:8117970.00</w:t>
      </w:r>
      <w:r>
        <w:rPr>
          <w:rFonts w:hint="eastAsia" w:ascii="仿宋" w:hAnsi="仿宋" w:eastAsia="仿宋"/>
          <w:color w:val="000000" w:themeColor="text1"/>
          <w:sz w:val="28"/>
          <w:szCs w:val="28"/>
          <w:highlight w:val="none"/>
          <w:lang w:val="en-US" w:eastAsia="zh-CN"/>
          <w14:textFill>
            <w14:solidFill>
              <w14:schemeClr w14:val="tx1"/>
            </w14:solidFill>
          </w14:textFill>
        </w:rPr>
        <w:t>元</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采购需求：</w:t>
      </w:r>
    </w:p>
    <w:tbl>
      <w:tblPr>
        <w:tblStyle w:val="10"/>
        <w:tblW w:w="50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2226"/>
        <w:gridCol w:w="916"/>
        <w:gridCol w:w="3581"/>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8" w:hRule="atLeast"/>
          <w:jc w:val="center"/>
        </w:trPr>
        <w:tc>
          <w:tcPr>
            <w:tcW w:w="833" w:type="dxa"/>
            <w:vAlign w:val="center"/>
          </w:tcPr>
          <w:p>
            <w:pPr>
              <w:keepLines w:val="0"/>
              <w:pageBreakBefore w:val="0"/>
              <w:kinsoku/>
              <w:wordWrap/>
              <w:overflowPunct/>
              <w:topLinePunct w:val="0"/>
              <w:autoSpaceDE/>
              <w:autoSpaceDN/>
              <w:bidi w:val="0"/>
              <w:adjustRightInd/>
              <w:spacing w:line="500" w:lineRule="exact"/>
              <w:jc w:val="center"/>
              <w:textAlignment w:val="auto"/>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品目</w:t>
            </w:r>
          </w:p>
        </w:tc>
        <w:tc>
          <w:tcPr>
            <w:tcW w:w="2226" w:type="dxa"/>
            <w:vAlign w:val="center"/>
          </w:tcPr>
          <w:p>
            <w:pPr>
              <w:keepLines w:val="0"/>
              <w:pageBreakBefore w:val="0"/>
              <w:kinsoku/>
              <w:wordWrap/>
              <w:overflowPunct/>
              <w:topLinePunct w:val="0"/>
              <w:autoSpaceDE/>
              <w:autoSpaceDN/>
              <w:bidi w:val="0"/>
              <w:adjustRightInd/>
              <w:spacing w:line="500" w:lineRule="exact"/>
              <w:jc w:val="center"/>
              <w:textAlignment w:val="auto"/>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产品</w:t>
            </w:r>
            <w:r>
              <w:rPr>
                <w:rFonts w:hint="eastAsia" w:ascii="仿宋" w:hAnsi="仿宋" w:eastAsia="仿宋"/>
                <w:color w:val="000000" w:themeColor="text1"/>
                <w:sz w:val="28"/>
                <w:szCs w:val="28"/>
                <w:highlight w:val="none"/>
                <w14:textFill>
                  <w14:solidFill>
                    <w14:schemeClr w14:val="tx1"/>
                  </w14:solidFill>
                </w14:textFill>
              </w:rPr>
              <w:t>名称</w:t>
            </w:r>
          </w:p>
        </w:tc>
        <w:tc>
          <w:tcPr>
            <w:tcW w:w="916" w:type="dxa"/>
            <w:vAlign w:val="center"/>
          </w:tcPr>
          <w:p>
            <w:pPr>
              <w:keepLines w:val="0"/>
              <w:pageBreakBefore w:val="0"/>
              <w:kinsoku/>
              <w:wordWrap/>
              <w:overflowPunct/>
              <w:topLinePunct w:val="0"/>
              <w:autoSpaceDE/>
              <w:autoSpaceDN/>
              <w:bidi w:val="0"/>
              <w:adjustRightInd/>
              <w:spacing w:line="500" w:lineRule="exact"/>
              <w:jc w:val="center"/>
              <w:textAlignment w:val="auto"/>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数量</w:t>
            </w:r>
          </w:p>
        </w:tc>
        <w:tc>
          <w:tcPr>
            <w:tcW w:w="3581" w:type="dxa"/>
            <w:vAlign w:val="center"/>
          </w:tcPr>
          <w:p>
            <w:pPr>
              <w:keepLines w:val="0"/>
              <w:pageBreakBefore w:val="0"/>
              <w:kinsoku/>
              <w:wordWrap/>
              <w:overflowPunct/>
              <w:topLinePunct w:val="0"/>
              <w:autoSpaceDE/>
              <w:autoSpaceDN/>
              <w:bidi w:val="0"/>
              <w:adjustRightInd/>
              <w:spacing w:line="500" w:lineRule="exact"/>
              <w:jc w:val="center"/>
              <w:textAlignment w:val="auto"/>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参数</w:t>
            </w:r>
            <w:r>
              <w:rPr>
                <w:rFonts w:hint="eastAsia" w:ascii="仿宋" w:hAnsi="仿宋" w:eastAsia="仿宋"/>
                <w:color w:val="000000" w:themeColor="text1"/>
                <w:sz w:val="28"/>
                <w:szCs w:val="28"/>
                <w:highlight w:val="none"/>
                <w14:textFill>
                  <w14:solidFill>
                    <w14:schemeClr w14:val="tx1"/>
                  </w14:solidFill>
                </w14:textFill>
              </w:rPr>
              <w:t>要求</w:t>
            </w:r>
          </w:p>
        </w:tc>
        <w:tc>
          <w:tcPr>
            <w:tcW w:w="1123" w:type="dxa"/>
            <w:vAlign w:val="center"/>
          </w:tcPr>
          <w:p>
            <w:pPr>
              <w:keepLines w:val="0"/>
              <w:pageBreakBefore w:val="0"/>
              <w:kinsoku/>
              <w:wordWrap/>
              <w:overflowPunct/>
              <w:topLinePunct w:val="0"/>
              <w:autoSpaceDE/>
              <w:autoSpaceDN/>
              <w:bidi w:val="0"/>
              <w:adjustRightInd/>
              <w:spacing w:before="100" w:after="100" w:line="500" w:lineRule="exact"/>
              <w:jc w:val="center"/>
              <w:textAlignment w:val="auto"/>
              <w:rPr>
                <w:rFonts w:ascii="宋体" w:hAnsi="宋体" w:cs="宋体"/>
                <w:color w:val="000000" w:themeColor="text1"/>
                <w:kern w:val="0"/>
                <w:sz w:val="27"/>
                <w:szCs w:val="27"/>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3" w:type="dxa"/>
            <w:vAlign w:val="center"/>
          </w:tcPr>
          <w:p>
            <w:pPr>
              <w:widowControl/>
              <w:spacing w:line="500" w:lineRule="exact"/>
              <w:jc w:val="center"/>
              <w:rPr>
                <w:rFonts w:hint="eastAsia" w:ascii="仿宋" w:hAnsi="仿宋" w:eastAsia="仿宋" w:cs="仿宋"/>
                <w:color w:val="000000" w:themeColor="text1"/>
                <w:kern w:val="0"/>
                <w:sz w:val="27"/>
                <w:szCs w:val="27"/>
                <w:highlight w:val="none"/>
                <w:lang w:eastAsia="zh-CN"/>
                <w14:textFill>
                  <w14:solidFill>
                    <w14:schemeClr w14:val="tx1"/>
                  </w14:solidFill>
                </w14:textFill>
              </w:rPr>
            </w:pPr>
            <w:r>
              <w:rPr>
                <w:rFonts w:hint="eastAsia" w:ascii="仿宋" w:hAnsi="仿宋" w:eastAsia="仿宋" w:cs="仿宋"/>
                <w:color w:val="000000" w:themeColor="text1"/>
                <w:kern w:val="0"/>
                <w:sz w:val="27"/>
                <w:szCs w:val="27"/>
                <w:highlight w:val="none"/>
                <w:lang w:val="en-US" w:eastAsia="zh-CN"/>
                <w14:textFill>
                  <w14:solidFill>
                    <w14:schemeClr w14:val="tx1"/>
                  </w14:solidFill>
                </w14:textFill>
              </w:rPr>
              <w:t>一</w:t>
            </w:r>
          </w:p>
        </w:tc>
        <w:tc>
          <w:tcPr>
            <w:tcW w:w="2226" w:type="dxa"/>
            <w:vAlign w:val="center"/>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eastAsia="zh-CN"/>
                <w14:textFill>
                  <w14:solidFill>
                    <w14:schemeClr w14:val="tx1"/>
                  </w14:solidFill>
                </w14:textFill>
              </w:rPr>
              <w:t>钢筋混凝土管、雨水混凝土检査井、调节筒采购项目</w:t>
            </w:r>
            <w:r>
              <w:rPr>
                <w:rFonts w:hint="eastAsia" w:ascii="仿宋" w:hAnsi="仿宋" w:eastAsia="仿宋"/>
                <w:color w:val="000000" w:themeColor="text1"/>
                <w:sz w:val="28"/>
                <w:szCs w:val="28"/>
                <w:highlight w:val="none"/>
                <w14:textFill>
                  <w14:solidFill>
                    <w14:schemeClr w14:val="tx1"/>
                  </w14:solidFill>
                </w14:textFill>
              </w:rPr>
              <w:t>（国产产品）</w:t>
            </w:r>
          </w:p>
        </w:tc>
        <w:tc>
          <w:tcPr>
            <w:tcW w:w="916" w:type="dxa"/>
            <w:vAlign w:val="center"/>
          </w:tcPr>
          <w:p>
            <w:pPr>
              <w:jc w:val="cente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r>
              <w:rPr>
                <w:rFonts w:hint="eastAsia" w:ascii="仿宋" w:hAnsi="仿宋" w:eastAsia="仿宋"/>
                <w:color w:val="000000" w:themeColor="text1"/>
                <w:sz w:val="28"/>
                <w:szCs w:val="28"/>
                <w:highlight w:val="none"/>
                <w:lang w:val="en-US" w:eastAsia="zh-CN"/>
                <w14:textFill>
                  <w14:solidFill>
                    <w14:schemeClr w14:val="tx1"/>
                  </w14:solidFill>
                </w14:textFill>
              </w:rPr>
              <w:t>批</w:t>
            </w:r>
          </w:p>
        </w:tc>
        <w:tc>
          <w:tcPr>
            <w:tcW w:w="3581" w:type="dxa"/>
            <w:vAlign w:val="center"/>
          </w:tcPr>
          <w:p>
            <w:pPr>
              <w:keepLines w:val="0"/>
              <w:pageBreakBefore w:val="0"/>
              <w:kinsoku/>
              <w:wordWrap/>
              <w:overflowPunct/>
              <w:topLinePunct w:val="0"/>
              <w:autoSpaceDE/>
              <w:autoSpaceDN/>
              <w:bidi w:val="0"/>
              <w:adjustRightInd/>
              <w:spacing w:line="500" w:lineRule="exact"/>
              <w:jc w:val="both"/>
              <w:textAlignment w:val="auto"/>
              <w:rPr>
                <w:rFonts w:hint="default" w:eastAsia="宋体"/>
                <w:color w:val="000000" w:themeColor="text1"/>
                <w:highlight w:val="none"/>
                <w:lang w:val="en-US" w:eastAsia="zh-CN"/>
                <w14:textFill>
                  <w14:solidFill>
                    <w14:schemeClr w14:val="tx1"/>
                  </w14:solidFill>
                </w14:textFill>
              </w:rPr>
            </w:pPr>
            <w:r>
              <w:rPr>
                <w:rFonts w:hint="default" w:ascii="仿宋" w:hAnsi="仿宋" w:eastAsia="仿宋" w:cs="Times New Roman"/>
                <w:color w:val="000000" w:themeColor="text1"/>
                <w:sz w:val="28"/>
                <w:szCs w:val="28"/>
                <w:highlight w:val="none"/>
                <w:lang w:val="en-US" w:eastAsia="zh-CN"/>
                <w14:textFill>
                  <w14:solidFill>
                    <w14:schemeClr w14:val="tx1"/>
                  </w14:solidFill>
                </w14:textFill>
              </w:rPr>
              <w:t>Ⅱ级钢筋混凝土管DN300（承插式接口）</w:t>
            </w:r>
            <w:r>
              <w:rPr>
                <w:rFonts w:hint="eastAsia" w:ascii="仿宋" w:hAnsi="仿宋" w:eastAsia="仿宋" w:cs="Times New Roman"/>
                <w:color w:val="000000" w:themeColor="text1"/>
                <w:sz w:val="28"/>
                <w:szCs w:val="28"/>
                <w:highlight w:val="none"/>
                <w:lang w:val="en-US" w:eastAsia="zh-CN"/>
                <w14:textFill>
                  <w14:solidFill>
                    <w14:schemeClr w14:val="tx1"/>
                  </w14:solidFill>
                </w14:textFill>
              </w:rPr>
              <w:t>、Ⅱ级钢筋混凝土管DN400（承插式接口）、Ⅱ级钢筋混凝土管DN500（承插式接口）；等。</w:t>
            </w:r>
          </w:p>
        </w:tc>
        <w:tc>
          <w:tcPr>
            <w:tcW w:w="1123" w:type="dxa"/>
            <w:vAlign w:val="center"/>
          </w:tcPr>
          <w:p>
            <w:pPr>
              <w:spacing w:line="500" w:lineRule="exact"/>
              <w:jc w:val="center"/>
              <w:rPr>
                <w:rFonts w:ascii="宋体" w:hAnsi="宋体" w:cs="宋体"/>
                <w:color w:val="000000" w:themeColor="text1"/>
                <w:kern w:val="0"/>
                <w:sz w:val="27"/>
                <w:szCs w:val="27"/>
                <w:highlight w:val="none"/>
                <w14:textFill>
                  <w14:solidFill>
                    <w14:schemeClr w14:val="tx1"/>
                  </w14:solidFill>
                </w14:textFill>
              </w:rPr>
            </w:pPr>
            <w:r>
              <w:rPr>
                <w:rFonts w:hint="eastAsia" w:ascii="宋体" w:hAnsi="宋体" w:cs="宋体"/>
                <w:color w:val="000000" w:themeColor="text1"/>
                <w:kern w:val="0"/>
                <w:sz w:val="27"/>
                <w:szCs w:val="27"/>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79" w:type="dxa"/>
            <w:gridSpan w:val="5"/>
            <w:vAlign w:val="center"/>
          </w:tcPr>
          <w:p>
            <w:pPr>
              <w:jc w:val="left"/>
              <w:rPr>
                <w:rFonts w:ascii="宋体" w:hAnsi="宋体" w:eastAsia="仿宋" w:cs="宋体"/>
                <w:b/>
                <w:color w:val="000000" w:themeColor="text1"/>
                <w:kern w:val="0"/>
                <w:sz w:val="27"/>
                <w:szCs w:val="27"/>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注：本项目采购国</w:t>
            </w:r>
            <w:r>
              <w:rPr>
                <w:rFonts w:hint="eastAsia" w:ascii="仿宋" w:hAnsi="仿宋" w:eastAsia="仿宋"/>
                <w:color w:val="000000" w:themeColor="text1"/>
                <w:sz w:val="28"/>
                <w:szCs w:val="28"/>
                <w:highlight w:val="none"/>
                <w:lang w:val="en-US" w:eastAsia="zh-CN"/>
                <w14:textFill>
                  <w14:solidFill>
                    <w14:schemeClr w14:val="tx1"/>
                  </w14:solidFill>
                </w14:textFill>
              </w:rPr>
              <w:t>产产品</w:t>
            </w:r>
            <w:r>
              <w:rPr>
                <w:rFonts w:hint="eastAsia" w:ascii="仿宋" w:hAnsi="仿宋" w:eastAsia="仿宋"/>
                <w:color w:val="000000" w:themeColor="text1"/>
                <w:sz w:val="28"/>
                <w:szCs w:val="28"/>
                <w:highlight w:val="none"/>
                <w14:textFill>
                  <w14:solidFill>
                    <w14:schemeClr w14:val="tx1"/>
                  </w14:solidFill>
                </w14:textFill>
              </w:rPr>
              <w:t>，不允许提供进口</w:t>
            </w:r>
            <w:r>
              <w:rPr>
                <w:rFonts w:hint="eastAsia" w:ascii="仿宋" w:hAnsi="仿宋" w:eastAsia="仿宋"/>
                <w:color w:val="000000" w:themeColor="text1"/>
                <w:sz w:val="28"/>
                <w:szCs w:val="28"/>
                <w:highlight w:val="none"/>
                <w:lang w:val="en-US" w:eastAsia="zh-CN"/>
                <w14:textFill>
                  <w14:solidFill>
                    <w14:schemeClr w14:val="tx1"/>
                  </w14:solidFill>
                </w14:textFill>
              </w:rPr>
              <w:t>产品</w:t>
            </w:r>
            <w:r>
              <w:rPr>
                <w:rFonts w:hint="eastAsia" w:ascii="仿宋" w:hAnsi="仿宋" w:eastAsia="仿宋"/>
                <w:color w:val="000000" w:themeColor="text1"/>
                <w:sz w:val="28"/>
                <w:szCs w:val="28"/>
                <w:highlight w:val="none"/>
                <w14:textFill>
                  <w14:solidFill>
                    <w14:schemeClr w14:val="tx1"/>
                  </w14:solidFill>
                </w14:textFill>
              </w:rPr>
              <w:t>参与采购活动。</w:t>
            </w:r>
          </w:p>
        </w:tc>
      </w:tr>
    </w:tbl>
    <w:p>
      <w:pPr>
        <w:spacing w:line="360" w:lineRule="auto"/>
        <w:ind w:firstLine="560" w:firstLineChars="200"/>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合同履行期限：货物供应期限，以石城县西外片区生活污水管网项目实际材料需求为准，具体供货时间、批次及数量，按采购人通知要求执行。</w:t>
      </w:r>
    </w:p>
    <w:p>
      <w:pPr>
        <w:spacing w:line="360" w:lineRule="auto"/>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本项目不接受联合体投标。</w:t>
      </w:r>
    </w:p>
    <w:p>
      <w:pPr>
        <w:numPr>
          <w:ilvl w:val="0"/>
          <w:numId w:val="1"/>
        </w:num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申请人的资格要求：</w:t>
      </w:r>
    </w:p>
    <w:p>
      <w:pP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1.满足《中华人民共和国政府采购法》第二十二条规定：</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 xml:space="preserve">（1）具有独立承担民事责任的能力； </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（2）具有良好的商业信誉和健全的财务会计制度；</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（3）具有履行合同所必需的设备和专业技术能力；</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（4）有依法缴纳税收和社会保障资金的良好记录；</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（5）参加政府采购活动前三年内，在经营活动中没有重大违法记录；</w:t>
      </w:r>
    </w:p>
    <w:p>
      <w:pPr>
        <w:ind w:left="559" w:leftChars="266"/>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（6）法律、行政法规规定的其他条件。</w:t>
      </w:r>
    </w:p>
    <w:p>
      <w:pPr>
        <w:rPr>
          <w:rFonts w:ascii="仿宋" w:hAnsi="仿宋" w:eastAsia="仿宋"/>
          <w:color w:val="000000" w:themeColor="text1"/>
          <w:sz w:val="28"/>
          <w:szCs w:val="28"/>
          <w:highlight w:val="none"/>
          <w:u w:val="single"/>
          <w14:textFill>
            <w14:solidFill>
              <w14:schemeClr w14:val="tx1"/>
            </w14:solidFill>
          </w14:textFill>
        </w:rPr>
      </w:pPr>
      <w:r>
        <w:rPr>
          <w:rFonts w:ascii="仿宋" w:hAnsi="仿宋" w:eastAsia="仿宋"/>
          <w:color w:val="000000" w:themeColor="text1"/>
          <w:sz w:val="28"/>
          <w:szCs w:val="28"/>
          <w:highlight w:val="none"/>
          <w14:textFill>
            <w14:solidFill>
              <w14:schemeClr w14:val="tx1"/>
            </w14:solidFill>
          </w14:textFill>
        </w:rPr>
        <w:t>2</w:t>
      </w:r>
      <w:r>
        <w:rPr>
          <w:rFonts w:hint="eastAsia" w:ascii="仿宋" w:hAnsi="仿宋" w:eastAsia="仿宋"/>
          <w:color w:val="000000" w:themeColor="text1"/>
          <w:sz w:val="28"/>
          <w:szCs w:val="28"/>
          <w:highlight w:val="none"/>
          <w14:textFill>
            <w14:solidFill>
              <w14:schemeClr w14:val="tx1"/>
            </w14:solidFill>
          </w14:textFill>
        </w:rPr>
        <w:t>.落实政府采购政策需满足的资格要求：</w:t>
      </w:r>
      <w:r>
        <w:rPr>
          <w:rFonts w:hint="eastAsia" w:ascii="仿宋" w:hAnsi="仿宋" w:eastAsia="仿宋"/>
          <w:color w:val="000000" w:themeColor="text1"/>
          <w:sz w:val="28"/>
          <w:szCs w:val="28"/>
          <w:highlight w:val="none"/>
          <w:u w:val="single"/>
          <w14:textFill>
            <w14:solidFill>
              <w14:schemeClr w14:val="tx1"/>
            </w14:solidFill>
          </w14:textFill>
        </w:rPr>
        <w:t>本项目</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非</w:t>
      </w:r>
      <w:r>
        <w:rPr>
          <w:rFonts w:hint="eastAsia" w:ascii="仿宋" w:hAnsi="仿宋" w:eastAsia="仿宋"/>
          <w:color w:val="000000" w:themeColor="text1"/>
          <w:sz w:val="28"/>
          <w:szCs w:val="28"/>
          <w:highlight w:val="none"/>
          <w:u w:val="single"/>
          <w14:textFill>
            <w14:solidFill>
              <w14:schemeClr w14:val="tx1"/>
            </w14:solidFill>
          </w14:textFill>
        </w:rPr>
        <w:t>专门面向中小企业采购的项目。</w:t>
      </w:r>
    </w:p>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3.本项目的特定资格要求：</w:t>
      </w:r>
      <w:r>
        <w:rPr>
          <w:rFonts w:hint="eastAsia" w:ascii="仿宋" w:hAnsi="仿宋" w:eastAsia="仿宋"/>
          <w:color w:val="000000" w:themeColor="text1"/>
          <w:sz w:val="28"/>
          <w:szCs w:val="28"/>
          <w:highlight w:val="none"/>
          <w:lang w:val="en-US" w:eastAsia="zh-CN"/>
          <w14:textFill>
            <w14:solidFill>
              <w14:schemeClr w14:val="tx1"/>
            </w14:solidFill>
          </w14:textFill>
        </w:rPr>
        <w:t>无</w:t>
      </w:r>
    </w:p>
    <w:p>
      <w:pP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4.其他法律法规要求：</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（1）单位负责人为同一人或者存在直接控股、管理关系的不同供应商，不得参加同一合同项下的采购活动。</w:t>
      </w:r>
    </w:p>
    <w:p>
      <w:pPr>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（2）为采购项目提供整体设计、规范编制或者项目管理、监理、检测等服务的供应商不得参加该采购项目的采购活动。</w:t>
      </w:r>
    </w:p>
    <w:p>
      <w:pPr>
        <w:pStyle w:val="3"/>
        <w:rPr>
          <w:b w:val="0"/>
          <w:color w:val="000000" w:themeColor="text1"/>
          <w:highlight w:val="none"/>
          <w14:textFill>
            <w14:solidFill>
              <w14:schemeClr w14:val="tx1"/>
            </w14:solidFill>
          </w14:textFill>
        </w:rPr>
      </w:pPr>
      <w:r>
        <w:rPr>
          <w:rFonts w:hint="eastAsia" w:ascii="仿宋" w:hAnsi="仿宋" w:eastAsia="仿宋"/>
          <w:b w:val="0"/>
          <w:color w:val="000000" w:themeColor="text1"/>
          <w:sz w:val="28"/>
          <w:szCs w:val="28"/>
          <w:highlight w:val="none"/>
          <w14:textFill>
            <w14:solidFill>
              <w14:schemeClr w14:val="tx1"/>
            </w14:solidFill>
          </w14:textFill>
        </w:rPr>
        <w:t>（3）投标人被列入“信用中国”网站重大税收违法案件当事人名单的、政府采购严重违法失信名单（招标公告发布前从最高人民法院失信被执行人信息库中删除的除外）的; 投标人、法定代表人被列入“中国执行信息公开网”失信被执行人的、限制消费人员的、终结本次执行案件的；投标人被列入军队采购网失信名单的被“中国政府采购网”网站列入政府采购严重违法失信行为记录名单（处罚期限尚未届满的），不得参与本项目的采购活动。</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14:textFill>
            <w14:solidFill>
              <w14:schemeClr w14:val="tx1"/>
            </w14:solidFill>
          </w14:textFill>
        </w:rPr>
        <w:t>三、获取招标文件</w:t>
      </w:r>
    </w:p>
    <w:p>
      <w:pPr>
        <w:spacing w:line="360" w:lineRule="auto"/>
        <w:ind w:firstLine="54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时间：</w:t>
      </w:r>
      <w:r>
        <w:rPr>
          <w:rFonts w:hint="eastAsia" w:ascii="仿宋" w:hAnsi="仿宋" w:eastAsia="仿宋" w:cs="宋体"/>
          <w:color w:val="000000" w:themeColor="text1"/>
          <w:sz w:val="28"/>
          <w:szCs w:val="28"/>
          <w:highlight w:val="none"/>
          <w:u w:val="single"/>
          <w14:textFill>
            <w14:solidFill>
              <w14:schemeClr w14:val="tx1"/>
            </w14:solidFill>
          </w14:textFill>
        </w:rPr>
        <w:t>2025年11月25日</w:t>
      </w:r>
      <w:r>
        <w:rPr>
          <w:rFonts w:hint="eastAsia" w:ascii="仿宋" w:hAnsi="仿宋" w:eastAsia="仿宋" w:cs="宋体"/>
          <w:color w:val="000000" w:themeColor="text1"/>
          <w:sz w:val="28"/>
          <w:szCs w:val="28"/>
          <w:highlight w:val="none"/>
          <w14:textFill>
            <w14:solidFill>
              <w14:schemeClr w14:val="tx1"/>
            </w14:solidFill>
          </w14:textFill>
        </w:rPr>
        <w:t>至</w:t>
      </w:r>
      <w:r>
        <w:rPr>
          <w:rFonts w:hint="eastAsia" w:ascii="仿宋" w:hAnsi="仿宋" w:eastAsia="仿宋" w:cs="宋体"/>
          <w:color w:val="000000" w:themeColor="text1"/>
          <w:sz w:val="28"/>
          <w:szCs w:val="28"/>
          <w:highlight w:val="none"/>
          <w:u w:val="single"/>
          <w14:textFill>
            <w14:solidFill>
              <w14:schemeClr w14:val="tx1"/>
            </w14:solidFill>
          </w14:textFill>
        </w:rPr>
        <w:t>2025年11月28日</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宋体"/>
          <w:color w:val="000000" w:themeColor="text1"/>
          <w:sz w:val="28"/>
          <w:szCs w:val="28"/>
          <w:highlight w:val="none"/>
          <w14:textFill>
            <w14:solidFill>
              <w14:schemeClr w14:val="tx1"/>
            </w14:solidFill>
          </w14:textFill>
        </w:rPr>
        <w:t>每天上午</w:t>
      </w:r>
      <w:r>
        <w:rPr>
          <w:rFonts w:hint="eastAsia" w:ascii="仿宋" w:hAnsi="仿宋" w:eastAsia="仿宋" w:cs="宋体"/>
          <w:color w:val="000000" w:themeColor="text1"/>
          <w:sz w:val="28"/>
          <w:szCs w:val="28"/>
          <w:highlight w:val="none"/>
          <w:u w:val="single"/>
          <w14:textFill>
            <w14:solidFill>
              <w14:schemeClr w14:val="tx1"/>
            </w14:solidFill>
          </w14:textFill>
        </w:rPr>
        <w:t>08:30</w:t>
      </w:r>
      <w:r>
        <w:rPr>
          <w:rFonts w:hint="eastAsia" w:ascii="仿宋" w:hAnsi="仿宋" w:eastAsia="仿宋" w:cs="宋体"/>
          <w:color w:val="000000" w:themeColor="text1"/>
          <w:sz w:val="28"/>
          <w:szCs w:val="28"/>
          <w:highlight w:val="none"/>
          <w14:textFill>
            <w14:solidFill>
              <w14:schemeClr w14:val="tx1"/>
            </w14:solidFill>
          </w14:textFill>
        </w:rPr>
        <w:t>至</w:t>
      </w:r>
      <w:r>
        <w:rPr>
          <w:rFonts w:hint="eastAsia" w:ascii="仿宋" w:hAnsi="仿宋" w:eastAsia="仿宋" w:cs="宋体"/>
          <w:color w:val="000000" w:themeColor="text1"/>
          <w:sz w:val="28"/>
          <w:szCs w:val="28"/>
          <w:highlight w:val="none"/>
          <w:u w:val="single"/>
          <w14:textFill>
            <w14:solidFill>
              <w14:schemeClr w14:val="tx1"/>
            </w14:solidFill>
          </w14:textFill>
        </w:rPr>
        <w:t>12:00</w:t>
      </w:r>
      <w:r>
        <w:rPr>
          <w:rFonts w:hint="eastAsia" w:ascii="仿宋" w:hAnsi="仿宋" w:eastAsia="仿宋" w:cs="宋体"/>
          <w:color w:val="000000" w:themeColor="text1"/>
          <w:sz w:val="28"/>
          <w:szCs w:val="28"/>
          <w:highlight w:val="none"/>
          <w14:textFill>
            <w14:solidFill>
              <w14:schemeClr w14:val="tx1"/>
            </w14:solidFill>
          </w14:textFill>
        </w:rPr>
        <w:t>，下午</w:t>
      </w:r>
      <w:r>
        <w:rPr>
          <w:rFonts w:hint="eastAsia" w:ascii="仿宋" w:hAnsi="仿宋" w:eastAsia="仿宋" w:cs="宋体"/>
          <w:color w:val="000000" w:themeColor="text1"/>
          <w:sz w:val="28"/>
          <w:szCs w:val="28"/>
          <w:highlight w:val="none"/>
          <w:u w:val="single"/>
          <w14:textFill>
            <w14:solidFill>
              <w14:schemeClr w14:val="tx1"/>
            </w14:solidFill>
          </w14:textFill>
        </w:rPr>
        <w:t>14:00</w:t>
      </w:r>
      <w:r>
        <w:rPr>
          <w:rFonts w:hint="eastAsia" w:ascii="仿宋" w:hAnsi="仿宋" w:eastAsia="仿宋" w:cs="宋体"/>
          <w:color w:val="000000" w:themeColor="text1"/>
          <w:sz w:val="28"/>
          <w:szCs w:val="28"/>
          <w:highlight w:val="none"/>
          <w14:textFill>
            <w14:solidFill>
              <w14:schemeClr w14:val="tx1"/>
            </w14:solidFill>
          </w14:textFill>
        </w:rPr>
        <w:t>至</w:t>
      </w:r>
      <w:r>
        <w:rPr>
          <w:rFonts w:hint="eastAsia" w:ascii="仿宋" w:hAnsi="仿宋" w:eastAsia="仿宋" w:cs="宋体"/>
          <w:color w:val="000000" w:themeColor="text1"/>
          <w:sz w:val="28"/>
          <w:szCs w:val="28"/>
          <w:highlight w:val="none"/>
          <w:u w:val="single"/>
          <w14:textFill>
            <w14:solidFill>
              <w14:schemeClr w14:val="tx1"/>
            </w14:solidFill>
          </w14:textFill>
        </w:rPr>
        <w:t>17:30</w:t>
      </w:r>
      <w:r>
        <w:rPr>
          <w:rFonts w:hint="eastAsia" w:ascii="仿宋" w:hAnsi="仿宋" w:eastAsia="仿宋" w:cs="宋体"/>
          <w:color w:val="000000" w:themeColor="text1"/>
          <w:sz w:val="28"/>
          <w:szCs w:val="28"/>
          <w:highlight w:val="none"/>
          <w14:textFill>
            <w14:solidFill>
              <w14:schemeClr w14:val="tx1"/>
            </w14:solidFill>
          </w14:textFill>
        </w:rPr>
        <w:t>（北京时间，</w:t>
      </w:r>
      <w:r>
        <w:rPr>
          <w:rFonts w:ascii="仿宋" w:hAnsi="仿宋" w:eastAsia="仿宋" w:cs="宋体"/>
          <w:color w:val="000000" w:themeColor="text1"/>
          <w:sz w:val="28"/>
          <w:szCs w:val="28"/>
          <w:highlight w:val="none"/>
          <w14:textFill>
            <w14:solidFill>
              <w14:schemeClr w14:val="tx1"/>
            </w14:solidFill>
          </w14:textFill>
        </w:rPr>
        <w:t>法定节假日</w:t>
      </w:r>
      <w:r>
        <w:rPr>
          <w:rFonts w:hint="eastAsia" w:ascii="仿宋" w:hAnsi="仿宋" w:eastAsia="仿宋" w:cs="宋体"/>
          <w:color w:val="000000" w:themeColor="text1"/>
          <w:sz w:val="28"/>
          <w:szCs w:val="28"/>
          <w:highlight w:val="none"/>
          <w14:textFill>
            <w14:solidFill>
              <w14:schemeClr w14:val="tx1"/>
            </w14:solidFill>
          </w14:textFill>
        </w:rPr>
        <w:t>除外）</w:t>
      </w:r>
    </w:p>
    <w:p>
      <w:pPr>
        <w:spacing w:line="360" w:lineRule="auto"/>
        <w:ind w:firstLine="540"/>
        <w:rPr>
          <w:rFonts w:hint="eastAsia" w:ascii="仿宋" w:hAnsi="仿宋" w:eastAsia="仿宋" w:cs="宋体"/>
          <w:color w:val="000000" w:themeColor="text1"/>
          <w:sz w:val="28"/>
          <w:szCs w:val="28"/>
          <w:highlight w:val="none"/>
          <w:lang w:eastAsia="zh-CN"/>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地点：</w:t>
      </w:r>
      <w:r>
        <w:rPr>
          <w:rFonts w:hint="eastAsia" w:ascii="仿宋" w:hAnsi="仿宋" w:eastAsia="仿宋" w:cs="宋体"/>
          <w:color w:val="000000" w:themeColor="text1"/>
          <w:sz w:val="28"/>
          <w:szCs w:val="28"/>
          <w:highlight w:val="none"/>
          <w:lang w:eastAsia="zh-CN"/>
          <w14:textFill>
            <w14:solidFill>
              <w14:schemeClr w14:val="tx1"/>
            </w14:solidFill>
          </w14:textFill>
        </w:rPr>
        <w:t>江西盛屹工程项目管理有限公司(赣州市石城县琴江镇仙姑岭二期安置地A2栋赣源中学旁（6楼）)</w:t>
      </w:r>
    </w:p>
    <w:p>
      <w:pPr>
        <w:spacing w:line="360" w:lineRule="auto"/>
        <w:ind w:firstLine="540"/>
        <w:rPr>
          <w:rFonts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方式：</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"mailto:现场报名或网上报名（在中国政府采购网上自行下载报名表填写并加盖公章后，发送至邮箱gzjd201511@163.com）。" </w:instrText>
      </w:r>
      <w:r>
        <w:rPr>
          <w:color w:val="000000" w:themeColor="text1"/>
          <w:highlight w:val="none"/>
          <w14:textFill>
            <w14:solidFill>
              <w14:schemeClr w14:val="tx1"/>
            </w14:solidFill>
          </w14:textFill>
        </w:rPr>
        <w:fldChar w:fldCharType="separate"/>
      </w:r>
      <w:r>
        <w:rPr>
          <w:rFonts w:hint="eastAsia" w:ascii="仿宋" w:hAnsi="仿宋" w:eastAsia="仿宋" w:cs="宋体"/>
          <w:b/>
          <w:bCs/>
          <w:color w:val="000000" w:themeColor="text1"/>
          <w:sz w:val="28"/>
          <w:szCs w:val="28"/>
          <w:highlight w:val="none"/>
          <w14:textFill>
            <w14:solidFill>
              <w14:schemeClr w14:val="tx1"/>
            </w14:solidFill>
          </w14:textFill>
        </w:rPr>
        <w:t>现场报名或网上报名</w:t>
      </w:r>
      <w:r>
        <w:rPr>
          <w:rFonts w:hint="eastAsia" w:ascii="仿宋" w:hAnsi="仿宋" w:eastAsia="仿宋" w:cs="宋体"/>
          <w:b/>
          <w:bCs/>
          <w:color w:val="000000" w:themeColor="text1"/>
          <w:sz w:val="28"/>
          <w:szCs w:val="28"/>
          <w:highlight w:val="none"/>
          <w14:textFill>
            <w14:solidFill>
              <w14:schemeClr w14:val="tx1"/>
            </w14:solidFill>
          </w14:textFill>
        </w:rPr>
        <w:fldChar w:fldCharType="end"/>
      </w:r>
    </w:p>
    <w:p>
      <w:pPr>
        <w:spacing w:line="360" w:lineRule="auto"/>
        <w:ind w:firstLine="54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售价：0.00元</w:t>
      </w:r>
    </w:p>
    <w:p>
      <w:pPr>
        <w:numPr>
          <w:ilvl w:val="0"/>
          <w:numId w:val="0"/>
        </w:numPr>
        <w:ind w:left="0" w:leftChars="0" w:firstLine="0" w:firstLineChars="0"/>
        <w:rPr>
          <w:rFonts w:hint="eastAsia"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四、投标</w:t>
      </w:r>
      <w:r>
        <w:rPr>
          <w:rFonts w:hint="eastAsia" w:ascii="黑体" w:hAnsi="黑体" w:cs="宋体"/>
          <w:color w:val="000000" w:themeColor="text1"/>
          <w:sz w:val="28"/>
          <w:szCs w:val="28"/>
          <w:highlight w:val="none"/>
          <w14:textFill>
            <w14:solidFill>
              <w14:schemeClr w14:val="tx1"/>
            </w14:solidFill>
          </w14:textFill>
        </w:rPr>
        <w:t>文件提交</w:t>
      </w:r>
    </w:p>
    <w:p>
      <w:pPr>
        <w:numPr>
          <w:ilvl w:val="0"/>
          <w:numId w:val="0"/>
        </w:numPr>
        <w:ind w:left="0" w:leftChars="0" w:firstLine="560" w:firstLineChars="200"/>
        <w:rPr>
          <w:rFonts w:ascii="仿宋" w:hAnsi="仿宋" w:eastAsia="仿宋"/>
          <w:bCs/>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截止时间：</w:t>
      </w:r>
      <w:r>
        <w:rPr>
          <w:rFonts w:hint="eastAsia" w:ascii="仿宋" w:hAnsi="仿宋" w:eastAsia="仿宋"/>
          <w:color w:val="000000" w:themeColor="text1"/>
          <w:sz w:val="28"/>
          <w:szCs w:val="28"/>
          <w:highlight w:val="none"/>
          <w:u w:val="single"/>
          <w14:textFill>
            <w14:solidFill>
              <w14:schemeClr w14:val="tx1"/>
            </w14:solidFill>
          </w14:textFill>
        </w:rPr>
        <w:t>202</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5</w:t>
      </w:r>
      <w:r>
        <w:rPr>
          <w:rFonts w:hint="eastAsia" w:ascii="仿宋" w:hAnsi="仿宋" w:eastAsia="仿宋"/>
          <w:bCs/>
          <w:color w:val="000000" w:themeColor="text1"/>
          <w:sz w:val="28"/>
          <w:szCs w:val="28"/>
          <w:highlight w:val="none"/>
          <w:u w:val="single"/>
          <w14:textFill>
            <w14:solidFill>
              <w14:schemeClr w14:val="tx1"/>
            </w14:solidFill>
          </w14:textFill>
        </w:rPr>
        <w:t>年12月02日09时30分</w:t>
      </w:r>
      <w:r>
        <w:rPr>
          <w:rFonts w:hint="eastAsia" w:ascii="仿宋" w:hAnsi="仿宋" w:eastAsia="仿宋"/>
          <w:bCs/>
          <w:color w:val="000000" w:themeColor="text1"/>
          <w:sz w:val="28"/>
          <w:szCs w:val="28"/>
          <w:highlight w:val="none"/>
          <w14:textFill>
            <w14:solidFill>
              <w14:schemeClr w14:val="tx1"/>
            </w14:solidFill>
          </w14:textFill>
        </w:rPr>
        <w:t>（北京时间）</w:t>
      </w:r>
    </w:p>
    <w:p>
      <w:pPr>
        <w:ind w:firstLine="560" w:firstLineChars="200"/>
        <w:rPr>
          <w:rFonts w:ascii="仿宋" w:hAnsi="仿宋" w:eastAsia="仿宋"/>
          <w:bCs/>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地点：</w:t>
      </w:r>
      <w:r>
        <w:rPr>
          <w:rFonts w:hint="eastAsia" w:ascii="仿宋" w:hAnsi="仿宋" w:eastAsia="仿宋"/>
          <w:color w:val="000000" w:themeColor="text1"/>
          <w:sz w:val="28"/>
          <w:szCs w:val="28"/>
          <w:highlight w:val="none"/>
          <w:lang w:eastAsia="zh-CN"/>
          <w14:textFill>
            <w14:solidFill>
              <w14:schemeClr w14:val="tx1"/>
            </w14:solidFill>
          </w14:textFill>
        </w:rPr>
        <w:t>江西盛屹工程项目管理有限公司(赣州市石城县琴江镇仙姑岭二期安置地A2栋赣源中学旁（6楼）)</w:t>
      </w:r>
      <w:r>
        <w:rPr>
          <w:rFonts w:hint="eastAsia" w:ascii="仿宋" w:hAnsi="仿宋" w:eastAsia="仿宋"/>
          <w:color w:val="000000" w:themeColor="text1"/>
          <w:sz w:val="28"/>
          <w:szCs w:val="28"/>
          <w:highlight w:val="none"/>
          <w14:textFill>
            <w14:solidFill>
              <w14:schemeClr w14:val="tx1"/>
            </w14:solidFill>
          </w14:textFill>
        </w:rPr>
        <w:t>。</w:t>
      </w:r>
    </w:p>
    <w:p>
      <w:pPr>
        <w:spacing w:line="360" w:lineRule="auto"/>
        <w:rPr>
          <w:rFonts w:hint="default" w:ascii="黑体" w:hAnsi="黑体" w:eastAsia="宋体" w:cs="宋体"/>
          <w:color w:val="000000" w:themeColor="text1"/>
          <w:sz w:val="28"/>
          <w:szCs w:val="28"/>
          <w:highlight w:val="none"/>
          <w:lang w:val="en-US" w:eastAsia="zh-CN"/>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五、</w:t>
      </w:r>
      <w:r>
        <w:rPr>
          <w:rFonts w:hint="eastAsia" w:ascii="黑体" w:hAnsi="黑体" w:cs="宋体"/>
          <w:color w:val="000000" w:themeColor="text1"/>
          <w:sz w:val="28"/>
          <w:szCs w:val="28"/>
          <w:highlight w:val="none"/>
          <w14:textFill>
            <w14:solidFill>
              <w14:schemeClr w14:val="tx1"/>
            </w14:solidFill>
          </w14:textFill>
        </w:rPr>
        <w:t>开启</w:t>
      </w:r>
    </w:p>
    <w:p>
      <w:pPr>
        <w:ind w:firstLine="560" w:firstLineChars="200"/>
        <w:rPr>
          <w:rFonts w:ascii="仿宋" w:hAnsi="仿宋" w:eastAsia="仿宋"/>
          <w:bCs/>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截止时间：</w:t>
      </w:r>
      <w:r>
        <w:rPr>
          <w:rFonts w:hint="eastAsia" w:ascii="仿宋" w:hAnsi="仿宋" w:eastAsia="仿宋"/>
          <w:color w:val="000000" w:themeColor="text1"/>
          <w:sz w:val="28"/>
          <w:szCs w:val="28"/>
          <w:highlight w:val="none"/>
          <w:u w:val="single"/>
          <w14:textFill>
            <w14:solidFill>
              <w14:schemeClr w14:val="tx1"/>
            </w14:solidFill>
          </w14:textFill>
        </w:rPr>
        <w:t>2025</w:t>
      </w:r>
      <w:r>
        <w:rPr>
          <w:rFonts w:hint="eastAsia" w:ascii="仿宋" w:hAnsi="仿宋" w:eastAsia="仿宋"/>
          <w:bCs/>
          <w:color w:val="000000" w:themeColor="text1"/>
          <w:sz w:val="28"/>
          <w:szCs w:val="28"/>
          <w:highlight w:val="none"/>
          <w:u w:val="single"/>
          <w14:textFill>
            <w14:solidFill>
              <w14:schemeClr w14:val="tx1"/>
            </w14:solidFill>
          </w14:textFill>
        </w:rPr>
        <w:t>年12月02日09时30分</w:t>
      </w:r>
      <w:r>
        <w:rPr>
          <w:rFonts w:hint="eastAsia" w:ascii="仿宋" w:hAnsi="仿宋" w:eastAsia="仿宋"/>
          <w:bCs/>
          <w:color w:val="000000" w:themeColor="text1"/>
          <w:sz w:val="28"/>
          <w:szCs w:val="28"/>
          <w:highlight w:val="none"/>
          <w14:textFill>
            <w14:solidFill>
              <w14:schemeClr w14:val="tx1"/>
            </w14:solidFill>
          </w14:textFill>
        </w:rPr>
        <w:t>（北京时间）</w:t>
      </w:r>
    </w:p>
    <w:p>
      <w:pPr>
        <w:ind w:firstLine="560" w:firstLineChars="200"/>
        <w:rPr>
          <w:rFonts w:ascii="仿宋" w:hAnsi="仿宋" w:eastAsia="仿宋"/>
          <w:bCs/>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地点：</w:t>
      </w:r>
      <w:r>
        <w:rPr>
          <w:rFonts w:hint="eastAsia" w:ascii="仿宋" w:hAnsi="仿宋" w:eastAsia="仿宋"/>
          <w:color w:val="000000" w:themeColor="text1"/>
          <w:sz w:val="28"/>
          <w:szCs w:val="28"/>
          <w:highlight w:val="none"/>
          <w:u w:val="single"/>
          <w:lang w:eastAsia="zh-CN"/>
          <w14:textFill>
            <w14:solidFill>
              <w14:schemeClr w14:val="tx1"/>
            </w14:solidFill>
          </w14:textFill>
        </w:rPr>
        <w:t>江西盛屹工程项目管理有限公司</w:t>
      </w:r>
      <w:r>
        <w:rPr>
          <w:rFonts w:hint="eastAsia" w:ascii="仿宋" w:hAnsi="仿宋" w:eastAsia="仿宋"/>
          <w:color w:val="000000" w:themeColor="text1"/>
          <w:sz w:val="28"/>
          <w:szCs w:val="28"/>
          <w:highlight w:val="none"/>
          <w:u w:val="single"/>
          <w14:textFill>
            <w14:solidFill>
              <w14:schemeClr w14:val="tx1"/>
            </w14:solidFill>
          </w14:textFill>
        </w:rPr>
        <w:t>(赣州市石城县市民公园健走步道石城赣源中学东侧（6楼）)</w:t>
      </w:r>
      <w:r>
        <w:rPr>
          <w:rFonts w:hint="eastAsia" w:ascii="仿宋" w:hAnsi="仿宋" w:eastAsia="仿宋"/>
          <w:color w:val="000000" w:themeColor="text1"/>
          <w:sz w:val="28"/>
          <w:szCs w:val="28"/>
          <w:highlight w:val="none"/>
          <w14:textFill>
            <w14:solidFill>
              <w14:schemeClr w14:val="tx1"/>
            </w14:solidFill>
          </w14:textFill>
        </w:rPr>
        <w:t>，届时请各</w:t>
      </w:r>
      <w:r>
        <w:rPr>
          <w:rFonts w:hint="eastAsia" w:ascii="仿宋" w:hAnsi="仿宋" w:eastAsia="仿宋"/>
          <w:color w:val="000000" w:themeColor="text1"/>
          <w:sz w:val="28"/>
          <w:szCs w:val="28"/>
          <w:highlight w:val="none"/>
          <w:lang w:eastAsia="zh-CN"/>
          <w14:textFill>
            <w14:solidFill>
              <w14:schemeClr w14:val="tx1"/>
            </w14:solidFill>
          </w14:textFill>
        </w:rPr>
        <w:t>投标人</w:t>
      </w:r>
      <w:r>
        <w:rPr>
          <w:rFonts w:hint="eastAsia" w:ascii="仿宋" w:hAnsi="仿宋" w:eastAsia="仿宋"/>
          <w:color w:val="000000" w:themeColor="text1"/>
          <w:sz w:val="28"/>
          <w:szCs w:val="28"/>
          <w:highlight w:val="none"/>
          <w14:textFill>
            <w14:solidFill>
              <w14:schemeClr w14:val="tx1"/>
            </w14:solidFill>
          </w14:textFill>
        </w:rPr>
        <w:t>的投标代表携带投标文件及投标代表本人身份证明原件出席开标会，签到时间以递交投标文件及投标代表本人身份证明原件时间为准，逾期递交投标文件或投标代表本人身份证明原件或递交的投标文件不符合规定将不予受理，作无效投标处理。</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六</w:t>
      </w:r>
      <w:r>
        <w:rPr>
          <w:rFonts w:hint="eastAsia" w:ascii="黑体" w:hAnsi="黑体" w:cs="宋体"/>
          <w:color w:val="000000" w:themeColor="text1"/>
          <w:sz w:val="28"/>
          <w:szCs w:val="28"/>
          <w:highlight w:val="none"/>
          <w14:textFill>
            <w14:solidFill>
              <w14:schemeClr w14:val="tx1"/>
            </w14:solidFill>
          </w14:textFill>
        </w:rPr>
        <w:t>、公告期限</w:t>
      </w:r>
    </w:p>
    <w:p>
      <w:pPr>
        <w:ind w:firstLine="560" w:firstLineChars="200"/>
        <w:rPr>
          <w:rFonts w:ascii="仿宋" w:hAnsi="仿宋" w:eastAsia="仿宋" w:cs="宋体"/>
          <w:color w:val="000000" w:themeColor="text1"/>
          <w:kern w:val="0"/>
          <w:sz w:val="28"/>
          <w:szCs w:val="28"/>
          <w:highlight w:val="none"/>
          <w14:textFill>
            <w14:solidFill>
              <w14:schemeClr w14:val="tx1"/>
            </w14:solidFill>
          </w14:textFill>
        </w:rPr>
      </w:pPr>
      <w:r>
        <w:rPr>
          <w:rFonts w:hint="eastAsia" w:ascii="仿宋" w:hAnsi="仿宋" w:eastAsia="仿宋" w:cs="宋体"/>
          <w:color w:val="000000" w:themeColor="text1"/>
          <w:kern w:val="0"/>
          <w:sz w:val="28"/>
          <w:szCs w:val="28"/>
          <w:highlight w:val="none"/>
          <w14:textFill>
            <w14:solidFill>
              <w14:schemeClr w14:val="tx1"/>
            </w14:solidFill>
          </w14:textFill>
        </w:rPr>
        <w:t>自本公告发布之日起</w:t>
      </w:r>
      <w:r>
        <w:rPr>
          <w:rFonts w:hint="eastAsia" w:ascii="仿宋" w:hAnsi="仿宋" w:eastAsia="仿宋" w:cs="宋体"/>
          <w:color w:val="000000" w:themeColor="text1"/>
          <w:kern w:val="0"/>
          <w:sz w:val="28"/>
          <w:szCs w:val="28"/>
          <w:highlight w:val="none"/>
          <w:lang w:val="en-US" w:eastAsia="zh-CN"/>
          <w14:textFill>
            <w14:solidFill>
              <w14:schemeClr w14:val="tx1"/>
            </w14:solidFill>
          </w14:textFill>
        </w:rPr>
        <w:t>3天</w:t>
      </w:r>
      <w:r>
        <w:rPr>
          <w:rFonts w:hint="eastAsia" w:ascii="仿宋" w:hAnsi="仿宋" w:eastAsia="仿宋" w:cs="宋体"/>
          <w:color w:val="000000" w:themeColor="text1"/>
          <w:kern w:val="0"/>
          <w:sz w:val="28"/>
          <w:szCs w:val="28"/>
          <w:highlight w:val="none"/>
          <w14:textFill>
            <w14:solidFill>
              <w14:schemeClr w14:val="tx1"/>
            </w14:solidFill>
          </w14:textFill>
        </w:rPr>
        <w:t>。</w:t>
      </w:r>
    </w:p>
    <w:p>
      <w:pPr>
        <w:spacing w:line="360" w:lineRule="auto"/>
        <w:rPr>
          <w:rFonts w:ascii="黑体" w:hAnsi="黑体" w:cs="宋体"/>
          <w:color w:val="000000" w:themeColor="text1"/>
          <w:sz w:val="28"/>
          <w:szCs w:val="28"/>
          <w:highlight w:val="none"/>
          <w14:textFill>
            <w14:solidFill>
              <w14:schemeClr w14:val="tx1"/>
            </w14:solidFill>
          </w14:textFill>
        </w:rPr>
      </w:pPr>
      <w:r>
        <w:rPr>
          <w:rFonts w:hint="eastAsia" w:ascii="黑体" w:hAnsi="黑体" w:cs="宋体"/>
          <w:color w:val="000000" w:themeColor="text1"/>
          <w:sz w:val="28"/>
          <w:szCs w:val="28"/>
          <w:highlight w:val="none"/>
          <w:lang w:val="en-US" w:eastAsia="zh-CN"/>
          <w14:textFill>
            <w14:solidFill>
              <w14:schemeClr w14:val="tx1"/>
            </w14:solidFill>
          </w14:textFill>
        </w:rPr>
        <w:t>七</w:t>
      </w:r>
      <w:r>
        <w:rPr>
          <w:rFonts w:hint="eastAsia" w:ascii="黑体" w:hAnsi="黑体" w:cs="宋体"/>
          <w:color w:val="000000" w:themeColor="text1"/>
          <w:sz w:val="28"/>
          <w:szCs w:val="28"/>
          <w:highlight w:val="none"/>
          <w14:textFill>
            <w14:solidFill>
              <w14:schemeClr w14:val="tx1"/>
            </w14:solidFill>
          </w14:textFill>
        </w:rPr>
        <w:t>、其他补充事宜</w:t>
      </w:r>
    </w:p>
    <w:p>
      <w:pPr>
        <w:ind w:firstLine="560" w:firstLineChars="200"/>
        <w:jc w:val="left"/>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1.本项目品目一投标保证金金额人民币:壹拾万元整（小写：￥100000.00元）</w:t>
      </w:r>
      <w:r>
        <w:rPr>
          <w:rFonts w:hint="eastAsia" w:ascii="仿宋" w:hAnsi="仿宋" w:eastAsia="仿宋"/>
          <w:color w:val="000000" w:themeColor="text1"/>
          <w:sz w:val="28"/>
          <w:szCs w:val="28"/>
          <w:highlight w:val="none"/>
          <w:lang w:eastAsia="zh-CN"/>
          <w14:textFill>
            <w14:solidFill>
              <w14:schemeClr w14:val="tx1"/>
            </w14:solidFill>
          </w14:textFill>
        </w:rPr>
        <w:t>，</w:t>
      </w:r>
      <w:r>
        <w:rPr>
          <w:rFonts w:hint="eastAsia" w:ascii="仿宋" w:hAnsi="仿宋" w:eastAsia="仿宋"/>
          <w:color w:val="000000" w:themeColor="text1"/>
          <w:sz w:val="28"/>
          <w:szCs w:val="28"/>
          <w:highlight w:val="none"/>
          <w14:textFill>
            <w14:solidFill>
              <w14:schemeClr w14:val="tx1"/>
            </w14:solidFill>
          </w14:textFill>
        </w:rPr>
        <w:t>本项目投标保证金应当采用银行转账或汇票或本票或支票或银行、第三方专业担保机构出具的保函等非现金形式交纳。投标人采用银行转账方式的，从投标人的公司账户转入代理公司账户（开户行：赣州银行股份有限公司南江支行；户名：江西盛屹工程项目管理有限公司；账号：2881000103080003635；）否则投标无效。未中标的供应商的投标保证金,在中标通知书发出后5个工作日内无息退还。中标人的投标保证金在采购合同签订之日起</w:t>
      </w:r>
      <w:r>
        <w:rPr>
          <w:rFonts w:hint="eastAsia" w:ascii="仿宋" w:hAnsi="仿宋" w:eastAsia="仿宋"/>
          <w:color w:val="000000" w:themeColor="text1"/>
          <w:sz w:val="28"/>
          <w:szCs w:val="28"/>
          <w:highlight w:val="none"/>
          <w:lang w:val="en-US" w:eastAsia="zh-CN"/>
          <w14:textFill>
            <w14:solidFill>
              <w14:schemeClr w14:val="tx1"/>
            </w14:solidFill>
          </w14:textFill>
        </w:rPr>
        <w:t>5</w:t>
      </w:r>
      <w:r>
        <w:rPr>
          <w:rFonts w:hint="eastAsia" w:ascii="仿宋" w:hAnsi="仿宋" w:eastAsia="仿宋"/>
          <w:color w:val="000000" w:themeColor="text1"/>
          <w:sz w:val="28"/>
          <w:szCs w:val="28"/>
          <w:highlight w:val="none"/>
          <w14:textFill>
            <w14:solidFill>
              <w14:schemeClr w14:val="tx1"/>
            </w14:solidFill>
          </w14:textFill>
        </w:rPr>
        <w:t>个工作日内无息退还。</w:t>
      </w:r>
    </w:p>
    <w:p>
      <w:pPr>
        <w:jc w:val="left"/>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八</w:t>
      </w:r>
      <w:r>
        <w:rPr>
          <w:rFonts w:hint="eastAsia" w:ascii="仿宋" w:hAnsi="仿宋" w:eastAsia="仿宋"/>
          <w:color w:val="000000" w:themeColor="text1"/>
          <w:sz w:val="28"/>
          <w:szCs w:val="28"/>
          <w:highlight w:val="none"/>
          <w14:textFill>
            <w14:solidFill>
              <w14:schemeClr w14:val="tx1"/>
            </w14:solidFill>
          </w14:textFill>
        </w:rPr>
        <w:t>、对本次招标提出询问，请按</w:t>
      </w:r>
      <w:r>
        <w:rPr>
          <w:rFonts w:ascii="仿宋" w:hAnsi="仿宋" w:eastAsia="仿宋"/>
          <w:color w:val="000000" w:themeColor="text1"/>
          <w:sz w:val="28"/>
          <w:szCs w:val="28"/>
          <w:highlight w:val="none"/>
          <w14:textFill>
            <w14:solidFill>
              <w14:schemeClr w14:val="tx1"/>
            </w14:solidFill>
          </w14:textFill>
        </w:rPr>
        <w:t>以下方式</w:t>
      </w:r>
      <w:r>
        <w:rPr>
          <w:rFonts w:hint="eastAsia" w:ascii="仿宋" w:hAnsi="仿宋" w:eastAsia="仿宋"/>
          <w:color w:val="000000" w:themeColor="text1"/>
          <w:sz w:val="28"/>
          <w:szCs w:val="28"/>
          <w:highlight w:val="none"/>
          <w14:textFill>
            <w14:solidFill>
              <w14:schemeClr w14:val="tx1"/>
            </w14:solidFill>
          </w14:textFill>
        </w:rPr>
        <w:t>联系。</w:t>
      </w:r>
    </w:p>
    <w:p>
      <w:pPr>
        <w:widowControl/>
        <w:jc w:val="left"/>
        <w:rPr>
          <w:rFonts w:ascii="仿宋_GB2312" w:eastAsia="仿宋_GB2312"/>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　　　1.采购人信息</w:t>
      </w:r>
    </w:p>
    <w:p>
      <w:pPr>
        <w:spacing w:line="360" w:lineRule="auto"/>
        <w:ind w:left="1129" w:leftChars="371" w:hanging="350" w:hangingChars="125"/>
        <w:jc w:val="left"/>
        <w:rPr>
          <w:rFonts w:hint="eastAsia" w:ascii="仿宋" w:hAnsi="仿宋" w:eastAsia="仿宋"/>
          <w:color w:val="000000" w:themeColor="text1"/>
          <w:sz w:val="28"/>
          <w:szCs w:val="28"/>
          <w:highlight w:val="none"/>
          <w:u w:val="singl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名 称：</w:t>
      </w:r>
      <w:r>
        <w:rPr>
          <w:rFonts w:hint="eastAsia" w:ascii="仿宋" w:hAnsi="仿宋" w:eastAsia="仿宋"/>
          <w:color w:val="000000" w:themeColor="text1"/>
          <w:sz w:val="28"/>
          <w:szCs w:val="28"/>
          <w:highlight w:val="none"/>
          <w:u w:val="single"/>
          <w:lang w:eastAsia="zh-CN"/>
          <w14:textFill>
            <w14:solidFill>
              <w14:schemeClr w14:val="tx1"/>
            </w14:solidFill>
          </w14:textFill>
        </w:rPr>
        <w:t>石城县诚汇供应链管理有限公司</w:t>
      </w:r>
    </w:p>
    <w:p>
      <w:pPr>
        <w:spacing w:line="360" w:lineRule="auto"/>
        <w:ind w:firstLine="840" w:firstLineChars="300"/>
        <w:rPr>
          <w:rFonts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地址：</w:t>
      </w:r>
      <w:r>
        <w:rPr>
          <w:rFonts w:hint="eastAsia" w:ascii="仿宋" w:hAnsi="仿宋" w:eastAsia="仿宋" w:cs="宋体"/>
          <w:color w:val="000000" w:themeColor="text1"/>
          <w:sz w:val="28"/>
          <w:szCs w:val="28"/>
          <w:highlight w:val="none"/>
          <w:u w:val="single"/>
          <w14:textFill>
            <w14:solidFill>
              <w14:schemeClr w14:val="tx1"/>
            </w14:solidFill>
          </w14:textFill>
        </w:rPr>
        <w:t>石城县琴江镇古樟工业园工业二路　</w:t>
      </w:r>
    </w:p>
    <w:p>
      <w:pPr>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联系人：</w:t>
      </w:r>
      <w:r>
        <w:rPr>
          <w:rFonts w:hint="eastAsia" w:ascii="仿宋" w:hAnsi="仿宋" w:eastAsia="仿宋" w:cs="宋体"/>
          <w:color w:val="000000" w:themeColor="text1"/>
          <w:sz w:val="28"/>
          <w:szCs w:val="28"/>
          <w:highlight w:val="none"/>
          <w:u w:val="single"/>
          <w14:textFill>
            <w14:solidFill>
              <w14:schemeClr w14:val="tx1"/>
            </w14:solidFill>
          </w14:textFill>
        </w:rPr>
        <w:t>黄</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先生</w:t>
      </w:r>
      <w:r>
        <w:rPr>
          <w:rFonts w:hint="eastAsia" w:ascii="仿宋" w:hAnsi="仿宋" w:eastAsia="仿宋" w:cs="宋体"/>
          <w:color w:val="000000" w:themeColor="text1"/>
          <w:sz w:val="28"/>
          <w:szCs w:val="28"/>
          <w:highlight w:val="none"/>
          <w:u w:val="single"/>
          <w14:textFill>
            <w14:solidFill>
              <w14:schemeClr w14:val="tx1"/>
            </w14:solidFill>
          </w14:textFill>
        </w:rPr>
        <w:t xml:space="preserve"> </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电话：</w:t>
      </w:r>
      <w:r>
        <w:rPr>
          <w:rFonts w:hint="eastAsia" w:ascii="仿宋" w:hAnsi="仿宋" w:eastAsia="仿宋" w:cs="宋体"/>
          <w:color w:val="000000" w:themeColor="text1"/>
          <w:sz w:val="28"/>
          <w:szCs w:val="28"/>
          <w:highlight w:val="none"/>
          <w:u w:val="single"/>
          <w14:textFill>
            <w14:solidFill>
              <w14:schemeClr w14:val="tx1"/>
            </w14:solidFill>
          </w14:textFill>
        </w:rPr>
        <w:t>15727647296</w:t>
      </w:r>
    </w:p>
    <w:p>
      <w:pPr>
        <w:spacing w:line="360" w:lineRule="auto"/>
        <w:ind w:firstLine="840" w:firstLineChars="300"/>
        <w:rPr>
          <w:rFonts w:hint="eastAsia" w:ascii="仿宋" w:hAnsi="仿宋" w:eastAsia="仿宋" w:cs="宋体"/>
          <w:color w:val="000000" w:themeColor="text1"/>
          <w:sz w:val="28"/>
          <w:szCs w:val="28"/>
          <w:highlight w:val="none"/>
          <w:u w:val="none"/>
          <w14:textFill>
            <w14:solidFill>
              <w14:schemeClr w14:val="tx1"/>
            </w14:solidFill>
          </w14:textFill>
        </w:rPr>
      </w:pPr>
      <w:r>
        <w:rPr>
          <w:rFonts w:hint="eastAsia" w:ascii="仿宋" w:hAnsi="仿宋" w:eastAsia="仿宋" w:cs="宋体"/>
          <w:color w:val="000000" w:themeColor="text1"/>
          <w:sz w:val="28"/>
          <w:szCs w:val="28"/>
          <w:highlight w:val="none"/>
          <w:u w:val="none"/>
          <w14:textFill>
            <w14:solidFill>
              <w14:schemeClr w14:val="tx1"/>
            </w14:solidFill>
          </w14:textFill>
        </w:rPr>
        <w:t>2.投诉举报受理单位</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u w:val="none"/>
          <w14:textFill>
            <w14:solidFill>
              <w14:schemeClr w14:val="tx1"/>
            </w14:solidFill>
          </w14:textFill>
        </w:rPr>
        <w:t>名    称：</w:t>
      </w:r>
      <w:r>
        <w:rPr>
          <w:rFonts w:hint="eastAsia" w:ascii="仿宋" w:hAnsi="仿宋" w:eastAsia="仿宋" w:cs="宋体"/>
          <w:color w:val="000000" w:themeColor="text1"/>
          <w:sz w:val="28"/>
          <w:szCs w:val="28"/>
          <w:highlight w:val="none"/>
          <w:u w:val="single"/>
          <w14:textFill>
            <w14:solidFill>
              <w14:schemeClr w14:val="tx1"/>
            </w14:solidFill>
          </w14:textFill>
        </w:rPr>
        <w:t>石城县工交企业派驻纪检组</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u w:val="none"/>
          <w14:textFill>
            <w14:solidFill>
              <w14:schemeClr w14:val="tx1"/>
            </w14:solidFill>
          </w14:textFill>
        </w:rPr>
        <w:t>联系电话：</w:t>
      </w:r>
      <w:r>
        <w:rPr>
          <w:rFonts w:hint="eastAsia" w:ascii="仿宋" w:hAnsi="仿宋" w:eastAsia="仿宋" w:cs="宋体"/>
          <w:color w:val="000000" w:themeColor="text1"/>
          <w:sz w:val="28"/>
          <w:szCs w:val="28"/>
          <w:highlight w:val="none"/>
          <w:u w:val="single"/>
          <w14:textFill>
            <w14:solidFill>
              <w14:schemeClr w14:val="tx1"/>
            </w14:solidFill>
          </w14:textFill>
        </w:rPr>
        <w:t>0797-5793772</w:t>
      </w:r>
    </w:p>
    <w:p>
      <w:pPr>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lang w:val="en-US" w:eastAsia="zh-CN"/>
          <w14:textFill>
            <w14:solidFill>
              <w14:schemeClr w14:val="tx1"/>
            </w14:solidFill>
          </w14:textFill>
        </w:rPr>
        <w:t>3</w:t>
      </w:r>
      <w:r>
        <w:rPr>
          <w:rFonts w:hint="eastAsia" w:ascii="仿宋" w:hAnsi="仿宋" w:eastAsia="仿宋" w:cs="宋体"/>
          <w:color w:val="000000" w:themeColor="text1"/>
          <w:sz w:val="28"/>
          <w:szCs w:val="28"/>
          <w:highlight w:val="none"/>
          <w14:textFill>
            <w14:solidFill>
              <w14:schemeClr w14:val="tx1"/>
            </w14:solidFill>
          </w14:textFill>
        </w:rPr>
        <w:t>.采购代理机构信息</w:t>
      </w:r>
    </w:p>
    <w:p>
      <w:pPr>
        <w:spacing w:line="360" w:lineRule="auto"/>
        <w:ind w:firstLine="840" w:firstLineChars="300"/>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名    称：</w:t>
      </w:r>
      <w:r>
        <w:rPr>
          <w:rFonts w:hint="eastAsia" w:ascii="仿宋" w:hAnsi="仿宋" w:eastAsia="仿宋"/>
          <w:color w:val="000000" w:themeColor="text1"/>
          <w:sz w:val="28"/>
          <w:szCs w:val="28"/>
          <w:highlight w:val="none"/>
          <w:u w:val="single"/>
          <w:lang w:eastAsia="zh-CN"/>
          <w14:textFill>
            <w14:solidFill>
              <w14:schemeClr w14:val="tx1"/>
            </w14:solidFill>
          </w14:textFill>
        </w:rPr>
        <w:t>江西盛屹工程项目管理有限公司</w:t>
      </w:r>
    </w:p>
    <w:p>
      <w:pPr>
        <w:spacing w:line="360" w:lineRule="auto"/>
        <w:ind w:firstLine="840" w:firstLineChars="3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地　　址：</w:t>
      </w:r>
      <w:r>
        <w:rPr>
          <w:rFonts w:hint="eastAsia" w:ascii="仿宋" w:hAnsi="仿宋" w:eastAsia="仿宋"/>
          <w:color w:val="000000" w:themeColor="text1"/>
          <w:spacing w:val="-11"/>
          <w:sz w:val="28"/>
          <w:szCs w:val="28"/>
          <w:highlight w:val="none"/>
          <w:u w:val="single"/>
          <w14:textFill>
            <w14:solidFill>
              <w14:schemeClr w14:val="tx1"/>
            </w14:solidFill>
          </w14:textFill>
        </w:rPr>
        <w:t>赣州市石城县市民公园健走步道石城赣源中学东侧（6楼）</w:t>
      </w:r>
      <w:r>
        <w:rPr>
          <w:rFonts w:hint="eastAsia" w:ascii="仿宋" w:hAnsi="仿宋" w:eastAsia="仿宋"/>
          <w:color w:val="000000" w:themeColor="text1"/>
          <w:sz w:val="28"/>
          <w:szCs w:val="28"/>
          <w:highlight w:val="none"/>
          <w:u w:val="single"/>
          <w14:textFill>
            <w14:solidFill>
              <w14:schemeClr w14:val="tx1"/>
            </w14:solidFill>
          </w14:textFill>
        </w:rPr>
        <w:t>　</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开 户 行：</w:t>
      </w:r>
      <w:r>
        <w:rPr>
          <w:rFonts w:hint="eastAsia" w:ascii="仿宋" w:hAnsi="仿宋" w:eastAsia="仿宋" w:cs="宋体"/>
          <w:color w:val="000000" w:themeColor="text1"/>
          <w:sz w:val="28"/>
          <w:szCs w:val="28"/>
          <w:highlight w:val="none"/>
          <w:u w:val="single"/>
          <w14:textFill>
            <w14:solidFill>
              <w14:schemeClr w14:val="tx1"/>
            </w14:solidFill>
          </w14:textFill>
        </w:rPr>
        <w:t>赣州银行股份有限公司南江支行</w:t>
      </w:r>
    </w:p>
    <w:p>
      <w:pPr>
        <w:spacing w:line="360" w:lineRule="auto"/>
        <w:ind w:firstLine="840" w:firstLineChars="300"/>
        <w:rPr>
          <w:rFonts w:hint="eastAsia"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账    号：</w:t>
      </w:r>
      <w:r>
        <w:rPr>
          <w:rFonts w:hint="eastAsia" w:ascii="仿宋" w:hAnsi="仿宋" w:eastAsia="仿宋" w:cs="宋体"/>
          <w:color w:val="000000" w:themeColor="text1"/>
          <w:sz w:val="28"/>
          <w:szCs w:val="28"/>
          <w:highlight w:val="none"/>
          <w:u w:val="single"/>
          <w14:textFill>
            <w14:solidFill>
              <w14:schemeClr w14:val="tx1"/>
            </w14:solidFill>
          </w14:textFill>
        </w:rPr>
        <w:t>2881000103080003635</w:t>
      </w:r>
    </w:p>
    <w:p>
      <w:pPr>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lang w:val="en-US" w:eastAsia="zh-CN"/>
          <w14:textFill>
            <w14:solidFill>
              <w14:schemeClr w14:val="tx1"/>
            </w14:solidFill>
          </w14:textFill>
        </w:rPr>
        <w:t>4</w:t>
      </w:r>
      <w:r>
        <w:rPr>
          <w:rFonts w:hint="eastAsia" w:ascii="仿宋" w:hAnsi="仿宋" w:eastAsia="仿宋" w:cs="宋体"/>
          <w:color w:val="000000" w:themeColor="text1"/>
          <w:sz w:val="28"/>
          <w:szCs w:val="28"/>
          <w:highlight w:val="none"/>
          <w14:textFill>
            <w14:solidFill>
              <w14:schemeClr w14:val="tx1"/>
            </w14:solidFill>
          </w14:textFill>
        </w:rPr>
        <w:t>.项目联系</w:t>
      </w:r>
      <w:r>
        <w:rPr>
          <w:rFonts w:ascii="仿宋" w:hAnsi="仿宋" w:eastAsia="仿宋" w:cs="宋体"/>
          <w:color w:val="000000" w:themeColor="text1"/>
          <w:sz w:val="28"/>
          <w:szCs w:val="28"/>
          <w:highlight w:val="none"/>
          <w14:textFill>
            <w14:solidFill>
              <w14:schemeClr w14:val="tx1"/>
            </w14:solidFill>
          </w14:textFill>
        </w:rPr>
        <w:t>方式</w:t>
      </w:r>
    </w:p>
    <w:p>
      <w:pPr>
        <w:pStyle w:val="6"/>
        <w:spacing w:line="360" w:lineRule="auto"/>
        <w:ind w:firstLine="840" w:firstLineChars="300"/>
        <w:rPr>
          <w:rFonts w:ascii="仿宋" w:hAnsi="仿宋" w:eastAsia="仿宋" w:cs="宋体"/>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w:t>
      </w:r>
      <w:r>
        <w:rPr>
          <w:rFonts w:hint="eastAsia" w:ascii="仿宋" w:hAnsi="仿宋" w:eastAsia="仿宋" w:cs="宋体"/>
          <w:color w:val="000000" w:themeColor="text1"/>
          <w:sz w:val="28"/>
          <w:szCs w:val="28"/>
          <w:highlight w:val="none"/>
          <w14:textFill>
            <w14:solidFill>
              <w14:schemeClr w14:val="tx1"/>
            </w14:solidFill>
          </w14:textFill>
        </w:rPr>
        <w:t>目联系人：</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李</w:t>
      </w:r>
      <w:r>
        <w:rPr>
          <w:rFonts w:hint="eastAsia" w:ascii="仿宋" w:hAnsi="仿宋" w:eastAsia="仿宋" w:cs="宋体"/>
          <w:color w:val="000000" w:themeColor="text1"/>
          <w:sz w:val="28"/>
          <w:szCs w:val="28"/>
          <w:highlight w:val="none"/>
          <w:u w:val="single"/>
          <w14:textFill>
            <w14:solidFill>
              <w14:schemeClr w14:val="tx1"/>
            </w14:solidFill>
          </w14:textFill>
        </w:rPr>
        <w:t>女士</w:t>
      </w:r>
    </w:p>
    <w:p>
      <w:pPr>
        <w:pStyle w:val="6"/>
        <w:spacing w:line="360" w:lineRule="auto"/>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邮</w:t>
      </w:r>
      <w:r>
        <w:rPr>
          <w:rFonts w:hint="eastAsia" w:ascii="仿宋" w:hAnsi="仿宋" w:eastAsia="仿宋" w:cs="宋体"/>
          <w:color w:val="000000" w:themeColor="text1"/>
          <w:sz w:val="28"/>
          <w:szCs w:val="28"/>
          <w:highlight w:val="none"/>
          <w:lang w:val="en-US" w:eastAsia="zh-CN"/>
          <w14:textFill>
            <w14:solidFill>
              <w14:schemeClr w14:val="tx1"/>
            </w14:solidFill>
          </w14:textFill>
        </w:rPr>
        <w:t xml:space="preserve">  </w:t>
      </w:r>
      <w:r>
        <w:rPr>
          <w:rFonts w:hint="eastAsia" w:ascii="仿宋" w:hAnsi="仿宋" w:eastAsia="仿宋" w:cs="宋体"/>
          <w:color w:val="000000" w:themeColor="text1"/>
          <w:sz w:val="28"/>
          <w:szCs w:val="28"/>
          <w:highlight w:val="none"/>
          <w14:textFill>
            <w14:solidFill>
              <w14:schemeClr w14:val="tx1"/>
            </w14:solidFill>
          </w14:textFill>
        </w:rPr>
        <w:t>箱</w:t>
      </w:r>
      <w:r>
        <w:rPr>
          <w:rFonts w:hint="eastAsia" w:ascii="仿宋" w:hAnsi="仿宋" w:eastAsia="仿宋" w:cs="宋体"/>
          <w:color w:val="000000" w:themeColor="text1"/>
          <w:sz w:val="28"/>
          <w:szCs w:val="28"/>
          <w:highlight w:val="none"/>
          <w:lang w:val="en-US" w:eastAsia="zh-CN"/>
          <w14:textFill>
            <w14:solidFill>
              <w14:schemeClr w14:val="tx1"/>
            </w14:solidFill>
          </w14:textFill>
        </w:rPr>
        <w:t xml:space="preserve">  </w:t>
      </w:r>
      <w:r>
        <w:rPr>
          <w:rFonts w:hint="eastAsia" w:ascii="仿宋" w:hAnsi="仿宋" w:eastAsia="仿宋" w:cs="宋体"/>
          <w:color w:val="000000" w:themeColor="text1"/>
          <w:sz w:val="28"/>
          <w:szCs w:val="28"/>
          <w:highlight w:val="none"/>
          <w14:textFill>
            <w14:solidFill>
              <w14:schemeClr w14:val="tx1"/>
            </w14:solidFill>
          </w14:textFill>
        </w:rPr>
        <w:t>号：</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2920026574</w:t>
      </w:r>
      <w:r>
        <w:rPr>
          <w:rFonts w:hint="eastAsia" w:ascii="仿宋" w:hAnsi="仿宋" w:eastAsia="仿宋" w:cs="宋体"/>
          <w:color w:val="000000" w:themeColor="text1"/>
          <w:sz w:val="28"/>
          <w:szCs w:val="28"/>
          <w:highlight w:val="none"/>
          <w:u w:val="single"/>
          <w14:textFill>
            <w14:solidFill>
              <w14:schemeClr w14:val="tx1"/>
            </w14:solidFill>
          </w14:textFill>
        </w:rPr>
        <w:t>@</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qq</w:t>
      </w:r>
      <w:r>
        <w:rPr>
          <w:rFonts w:hint="eastAsia" w:ascii="仿宋" w:hAnsi="仿宋" w:eastAsia="仿宋" w:cs="宋体"/>
          <w:color w:val="000000" w:themeColor="text1"/>
          <w:sz w:val="28"/>
          <w:szCs w:val="28"/>
          <w:highlight w:val="none"/>
          <w:u w:val="single"/>
          <w14:textFill>
            <w14:solidFill>
              <w14:schemeClr w14:val="tx1"/>
            </w14:solidFill>
          </w14:textFill>
        </w:rPr>
        <w:t>.com</w:t>
      </w:r>
    </w:p>
    <w:p>
      <w:pPr>
        <w:ind w:firstLine="840" w:firstLineChars="300"/>
        <w:rPr>
          <w:rFonts w:ascii="仿宋" w:hAnsi="仿宋" w:eastAsia="仿宋" w:cs="宋体"/>
          <w:color w:val="000000" w:themeColor="text1"/>
          <w:sz w:val="28"/>
          <w:szCs w:val="28"/>
          <w:highlight w:val="none"/>
          <w14:textFill>
            <w14:solidFill>
              <w14:schemeClr w14:val="tx1"/>
            </w14:solidFill>
          </w14:textFill>
        </w:rPr>
      </w:pPr>
      <w:r>
        <w:rPr>
          <w:rFonts w:hint="eastAsia" w:ascii="仿宋" w:hAnsi="仿宋" w:eastAsia="仿宋" w:cs="宋体"/>
          <w:color w:val="000000" w:themeColor="text1"/>
          <w:sz w:val="28"/>
          <w:szCs w:val="28"/>
          <w:highlight w:val="none"/>
          <w14:textFill>
            <w14:solidFill>
              <w14:schemeClr w14:val="tx1"/>
            </w14:solidFill>
          </w14:textFill>
        </w:rPr>
        <w:t>电　　 话：</w:t>
      </w:r>
      <w:r>
        <w:rPr>
          <w:rFonts w:hint="eastAsia" w:ascii="仿宋" w:hAnsi="仿宋" w:eastAsia="仿宋" w:cs="宋体"/>
          <w:color w:val="000000" w:themeColor="text1"/>
          <w:sz w:val="28"/>
          <w:szCs w:val="28"/>
          <w:highlight w:val="none"/>
          <w:u w:val="single"/>
          <w:lang w:val="en-US" w:eastAsia="zh-CN"/>
          <w14:textFill>
            <w14:solidFill>
              <w14:schemeClr w14:val="tx1"/>
            </w14:solidFill>
          </w14:textFill>
        </w:rPr>
        <w:t>13684821923</w:t>
      </w:r>
      <w:r>
        <w:rPr>
          <w:rFonts w:hint="eastAsia" w:ascii="仿宋" w:hAnsi="仿宋" w:eastAsia="仿宋" w:cs="宋体"/>
          <w:color w:val="000000" w:themeColor="text1"/>
          <w:sz w:val="28"/>
          <w:szCs w:val="28"/>
          <w:highlight w:val="none"/>
          <w14:textFill>
            <w14:solidFill>
              <w14:schemeClr w14:val="tx1"/>
            </w14:solidFill>
          </w14:textFill>
        </w:rPr>
        <w:t>　</w:t>
      </w:r>
    </w:p>
    <w:p>
      <w:pPr>
        <w:pStyle w:val="9"/>
        <w:ind w:firstLine="840" w:firstLineChars="300"/>
        <w:rPr>
          <w:rFonts w:hint="eastAsia" w:ascii="仿宋" w:hAnsi="仿宋" w:eastAsia="仿宋" w:cs="Times New Roman"/>
          <w:color w:val="000000" w:themeColor="text1"/>
          <w:kern w:val="2"/>
          <w:sz w:val="28"/>
          <w:szCs w:val="28"/>
          <w:highlight w:val="none"/>
          <w:lang w:val="en-US" w:eastAsia="zh-CN" w:bidi="ar-SA"/>
          <w14:textFill>
            <w14:solidFill>
              <w14:schemeClr w14:val="tx1"/>
            </w14:solidFill>
          </w14:textFill>
        </w:rPr>
      </w:pPr>
      <w:r>
        <w:rPr>
          <w:rFonts w:hint="eastAsia" w:ascii="仿宋" w:hAnsi="仿宋" w:eastAsia="仿宋" w:cs="Times New Roman"/>
          <w:color w:val="000000" w:themeColor="text1"/>
          <w:kern w:val="2"/>
          <w:sz w:val="28"/>
          <w:szCs w:val="28"/>
          <w:highlight w:val="none"/>
          <w:lang w:val="en-US" w:eastAsia="zh-CN" w:bidi="ar-SA"/>
          <w14:textFill>
            <w14:solidFill>
              <w14:schemeClr w14:val="tx1"/>
            </w14:solidFill>
          </w14:textFill>
        </w:rPr>
        <w:t>网 址：</w:t>
      </w:r>
      <w:r>
        <w:rPr>
          <w:rFonts w:hint="eastAsia" w:ascii="仿宋" w:hAnsi="仿宋" w:eastAsia="仿宋" w:cs="Times New Roman"/>
          <w:color w:val="000000" w:themeColor="text1"/>
          <w:kern w:val="2"/>
          <w:sz w:val="28"/>
          <w:szCs w:val="28"/>
          <w:highlight w:val="none"/>
          <w:u w:val="single"/>
          <w:lang w:val="en-US" w:eastAsia="zh-CN" w:bidi="ar-SA"/>
          <w14:textFill>
            <w14:solidFill>
              <w14:schemeClr w14:val="tx1"/>
            </w14:solidFill>
          </w14:textFill>
        </w:rPr>
        <w:t>中国招标投标公共服务平台（ http://www.cebpubservice.cn/）、石城工交企业（http://www.sc-gytz.com/）、石城县人民政府国资监管（http://www.shicheng.gov.cn/scxxxgk/gzjg/xxgk_list.shtml）</w:t>
      </w:r>
    </w:p>
    <w:p>
      <w:pPr>
        <w:spacing w:line="360" w:lineRule="auto"/>
        <w:ind w:firstLine="630" w:firstLineChars="300"/>
        <w:rPr>
          <w:color w:val="000000" w:themeColor="text1"/>
          <w:highlight w:val="none"/>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onospace">
    <w:altName w:val="Noto Sans SC"/>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Noto Sans SC">
    <w:panose1 w:val="020B0200000000000000"/>
    <w:charset w:val="86"/>
    <w:family w:val="auto"/>
    <w:pitch w:val="default"/>
    <w:sig w:usb0="2000008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0A6272"/>
    <w:multiLevelType w:val="singleLevel"/>
    <w:tmpl w:val="C80A627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NWFhZjE0OTM0NjhkYWM3Y2M5MTJlMDZmNmI1YzcifQ=="/>
  </w:docVars>
  <w:rsids>
    <w:rsidRoot w:val="00EB12C2"/>
    <w:rsid w:val="00024BA1"/>
    <w:rsid w:val="00047EC4"/>
    <w:rsid w:val="000603CC"/>
    <w:rsid w:val="00072F35"/>
    <w:rsid w:val="000B1933"/>
    <w:rsid w:val="00100B24"/>
    <w:rsid w:val="001157A1"/>
    <w:rsid w:val="00143E8A"/>
    <w:rsid w:val="00161CD5"/>
    <w:rsid w:val="00194507"/>
    <w:rsid w:val="001A770C"/>
    <w:rsid w:val="001B4B88"/>
    <w:rsid w:val="001C0141"/>
    <w:rsid w:val="001C659D"/>
    <w:rsid w:val="001D08C8"/>
    <w:rsid w:val="001E3E3D"/>
    <w:rsid w:val="00245E0F"/>
    <w:rsid w:val="002772DB"/>
    <w:rsid w:val="002A73F8"/>
    <w:rsid w:val="002C098C"/>
    <w:rsid w:val="002D195E"/>
    <w:rsid w:val="002E7EF6"/>
    <w:rsid w:val="00317306"/>
    <w:rsid w:val="003317B0"/>
    <w:rsid w:val="00355BCF"/>
    <w:rsid w:val="00360A9C"/>
    <w:rsid w:val="0037468C"/>
    <w:rsid w:val="00384EAA"/>
    <w:rsid w:val="0038777A"/>
    <w:rsid w:val="003A3EAC"/>
    <w:rsid w:val="003B4D81"/>
    <w:rsid w:val="003F178B"/>
    <w:rsid w:val="00481C39"/>
    <w:rsid w:val="004F2474"/>
    <w:rsid w:val="005123FE"/>
    <w:rsid w:val="00526B64"/>
    <w:rsid w:val="0053273D"/>
    <w:rsid w:val="005556A9"/>
    <w:rsid w:val="00556952"/>
    <w:rsid w:val="00560A08"/>
    <w:rsid w:val="00563F02"/>
    <w:rsid w:val="00567EE4"/>
    <w:rsid w:val="005C5C21"/>
    <w:rsid w:val="005D2778"/>
    <w:rsid w:val="005E3C31"/>
    <w:rsid w:val="005E76A3"/>
    <w:rsid w:val="00620E71"/>
    <w:rsid w:val="006410CC"/>
    <w:rsid w:val="006A21FB"/>
    <w:rsid w:val="006A5054"/>
    <w:rsid w:val="006A6583"/>
    <w:rsid w:val="006A78AC"/>
    <w:rsid w:val="006D2735"/>
    <w:rsid w:val="006F5BBA"/>
    <w:rsid w:val="00705003"/>
    <w:rsid w:val="00707DF6"/>
    <w:rsid w:val="0073085E"/>
    <w:rsid w:val="00752C3B"/>
    <w:rsid w:val="00814948"/>
    <w:rsid w:val="00835F31"/>
    <w:rsid w:val="00837BBA"/>
    <w:rsid w:val="008837F6"/>
    <w:rsid w:val="00887C03"/>
    <w:rsid w:val="00897DB6"/>
    <w:rsid w:val="008E6411"/>
    <w:rsid w:val="008F2211"/>
    <w:rsid w:val="009F49C9"/>
    <w:rsid w:val="00A10C3B"/>
    <w:rsid w:val="00A14990"/>
    <w:rsid w:val="00A167E6"/>
    <w:rsid w:val="00A21D6E"/>
    <w:rsid w:val="00A23032"/>
    <w:rsid w:val="00A234BD"/>
    <w:rsid w:val="00A241A2"/>
    <w:rsid w:val="00A32E01"/>
    <w:rsid w:val="00A3721C"/>
    <w:rsid w:val="00A43520"/>
    <w:rsid w:val="00A73464"/>
    <w:rsid w:val="00AA739B"/>
    <w:rsid w:val="00AD0B9E"/>
    <w:rsid w:val="00AD23DB"/>
    <w:rsid w:val="00AF25A8"/>
    <w:rsid w:val="00B110EC"/>
    <w:rsid w:val="00B21229"/>
    <w:rsid w:val="00B6429B"/>
    <w:rsid w:val="00B86D51"/>
    <w:rsid w:val="00BA6154"/>
    <w:rsid w:val="00BB018F"/>
    <w:rsid w:val="00BD7847"/>
    <w:rsid w:val="00BE75AC"/>
    <w:rsid w:val="00BF2389"/>
    <w:rsid w:val="00C74BED"/>
    <w:rsid w:val="00C74EDF"/>
    <w:rsid w:val="00C75130"/>
    <w:rsid w:val="00CA0688"/>
    <w:rsid w:val="00CC44C7"/>
    <w:rsid w:val="00D273A9"/>
    <w:rsid w:val="00D57766"/>
    <w:rsid w:val="00D76001"/>
    <w:rsid w:val="00DA5E88"/>
    <w:rsid w:val="00DA6EEB"/>
    <w:rsid w:val="00E56305"/>
    <w:rsid w:val="00E841AE"/>
    <w:rsid w:val="00E929EB"/>
    <w:rsid w:val="00EB12C2"/>
    <w:rsid w:val="00EB60B2"/>
    <w:rsid w:val="00EB62FE"/>
    <w:rsid w:val="00F338BB"/>
    <w:rsid w:val="00F82979"/>
    <w:rsid w:val="00FD580A"/>
    <w:rsid w:val="02F36BA1"/>
    <w:rsid w:val="03232E2C"/>
    <w:rsid w:val="03991DF6"/>
    <w:rsid w:val="04A37BEE"/>
    <w:rsid w:val="05DB4913"/>
    <w:rsid w:val="06B07B82"/>
    <w:rsid w:val="06FD69CF"/>
    <w:rsid w:val="07006F62"/>
    <w:rsid w:val="07383E98"/>
    <w:rsid w:val="07854B6B"/>
    <w:rsid w:val="08B82D1E"/>
    <w:rsid w:val="0B5059D1"/>
    <w:rsid w:val="0BA13215"/>
    <w:rsid w:val="0BF620E8"/>
    <w:rsid w:val="0DDD04FC"/>
    <w:rsid w:val="0EA451D5"/>
    <w:rsid w:val="0F3E007E"/>
    <w:rsid w:val="0F8C44A4"/>
    <w:rsid w:val="10220F78"/>
    <w:rsid w:val="102A6E77"/>
    <w:rsid w:val="105A4668"/>
    <w:rsid w:val="107541DB"/>
    <w:rsid w:val="10AC61DB"/>
    <w:rsid w:val="110608A2"/>
    <w:rsid w:val="114E4944"/>
    <w:rsid w:val="11A72277"/>
    <w:rsid w:val="11CC783A"/>
    <w:rsid w:val="11DA1F57"/>
    <w:rsid w:val="12246E11"/>
    <w:rsid w:val="12392738"/>
    <w:rsid w:val="132F1E2E"/>
    <w:rsid w:val="133D7DAB"/>
    <w:rsid w:val="136A730B"/>
    <w:rsid w:val="13961EAE"/>
    <w:rsid w:val="147725E8"/>
    <w:rsid w:val="148C168E"/>
    <w:rsid w:val="14AE2F09"/>
    <w:rsid w:val="14DB04C0"/>
    <w:rsid w:val="15242715"/>
    <w:rsid w:val="15695ACC"/>
    <w:rsid w:val="16542D02"/>
    <w:rsid w:val="167A5AB7"/>
    <w:rsid w:val="17692AEB"/>
    <w:rsid w:val="176D5529"/>
    <w:rsid w:val="18041ADC"/>
    <w:rsid w:val="189114B4"/>
    <w:rsid w:val="19B56FAB"/>
    <w:rsid w:val="1AA874D5"/>
    <w:rsid w:val="1AD85760"/>
    <w:rsid w:val="1BA651E7"/>
    <w:rsid w:val="1D322C47"/>
    <w:rsid w:val="1DBA56C0"/>
    <w:rsid w:val="1E159999"/>
    <w:rsid w:val="1F8B23E9"/>
    <w:rsid w:val="20A60680"/>
    <w:rsid w:val="20C97C30"/>
    <w:rsid w:val="21CF3D32"/>
    <w:rsid w:val="225D33A1"/>
    <w:rsid w:val="2268334A"/>
    <w:rsid w:val="22856F01"/>
    <w:rsid w:val="22AF49B4"/>
    <w:rsid w:val="236F30C1"/>
    <w:rsid w:val="24A41741"/>
    <w:rsid w:val="254C54B1"/>
    <w:rsid w:val="25FE5921"/>
    <w:rsid w:val="26A36446"/>
    <w:rsid w:val="26BA6DE8"/>
    <w:rsid w:val="26F02D3C"/>
    <w:rsid w:val="279B008E"/>
    <w:rsid w:val="281C6DC9"/>
    <w:rsid w:val="281D12C8"/>
    <w:rsid w:val="287E2E37"/>
    <w:rsid w:val="2ACD0453"/>
    <w:rsid w:val="2B674404"/>
    <w:rsid w:val="2B711D54"/>
    <w:rsid w:val="2B8C0899"/>
    <w:rsid w:val="2C4219EE"/>
    <w:rsid w:val="2C556178"/>
    <w:rsid w:val="2E51482E"/>
    <w:rsid w:val="2E66348C"/>
    <w:rsid w:val="2EB85D4C"/>
    <w:rsid w:val="30013F0F"/>
    <w:rsid w:val="30CB6B1A"/>
    <w:rsid w:val="30E616A4"/>
    <w:rsid w:val="31332021"/>
    <w:rsid w:val="31D64F52"/>
    <w:rsid w:val="31D712BF"/>
    <w:rsid w:val="31EA18EB"/>
    <w:rsid w:val="32997C75"/>
    <w:rsid w:val="34423A26"/>
    <w:rsid w:val="347704A6"/>
    <w:rsid w:val="34872F5E"/>
    <w:rsid w:val="358274E9"/>
    <w:rsid w:val="35D703D8"/>
    <w:rsid w:val="361E51DE"/>
    <w:rsid w:val="36F37EF3"/>
    <w:rsid w:val="36F91C0F"/>
    <w:rsid w:val="37337890"/>
    <w:rsid w:val="374A71FD"/>
    <w:rsid w:val="39924D42"/>
    <w:rsid w:val="3AA52853"/>
    <w:rsid w:val="3AD63B23"/>
    <w:rsid w:val="3ADB38EB"/>
    <w:rsid w:val="3CD07840"/>
    <w:rsid w:val="3DDD580C"/>
    <w:rsid w:val="3E23240C"/>
    <w:rsid w:val="3EEF1DCB"/>
    <w:rsid w:val="3F1D02E9"/>
    <w:rsid w:val="3F5C0229"/>
    <w:rsid w:val="409163A5"/>
    <w:rsid w:val="40C30DC0"/>
    <w:rsid w:val="428D1686"/>
    <w:rsid w:val="42F83D4A"/>
    <w:rsid w:val="43361BD0"/>
    <w:rsid w:val="434D3A87"/>
    <w:rsid w:val="44902BA7"/>
    <w:rsid w:val="44C61D43"/>
    <w:rsid w:val="44EB3558"/>
    <w:rsid w:val="44F65550"/>
    <w:rsid w:val="45330ADF"/>
    <w:rsid w:val="455D50D8"/>
    <w:rsid w:val="46D056B9"/>
    <w:rsid w:val="46E510DE"/>
    <w:rsid w:val="474F5413"/>
    <w:rsid w:val="477737C9"/>
    <w:rsid w:val="482C13A7"/>
    <w:rsid w:val="48D12A65"/>
    <w:rsid w:val="4A691E0F"/>
    <w:rsid w:val="4AF35726"/>
    <w:rsid w:val="4BC54428"/>
    <w:rsid w:val="4C693336"/>
    <w:rsid w:val="4D243AAB"/>
    <w:rsid w:val="4DA93C81"/>
    <w:rsid w:val="4DC1579E"/>
    <w:rsid w:val="4EAB3D78"/>
    <w:rsid w:val="4F4767BC"/>
    <w:rsid w:val="4F786330"/>
    <w:rsid w:val="505B422B"/>
    <w:rsid w:val="518965D2"/>
    <w:rsid w:val="519A433C"/>
    <w:rsid w:val="52E224C0"/>
    <w:rsid w:val="53E952B2"/>
    <w:rsid w:val="541D2E59"/>
    <w:rsid w:val="5495528E"/>
    <w:rsid w:val="54D93E80"/>
    <w:rsid w:val="555869E7"/>
    <w:rsid w:val="55894DF3"/>
    <w:rsid w:val="55F77387"/>
    <w:rsid w:val="56227E7B"/>
    <w:rsid w:val="56F95FA8"/>
    <w:rsid w:val="578E03B5"/>
    <w:rsid w:val="583D0117"/>
    <w:rsid w:val="594554D5"/>
    <w:rsid w:val="594E4B0F"/>
    <w:rsid w:val="5ACC12DE"/>
    <w:rsid w:val="5AFA409D"/>
    <w:rsid w:val="5B182775"/>
    <w:rsid w:val="5CD0471A"/>
    <w:rsid w:val="5D2A6886"/>
    <w:rsid w:val="5D3F223B"/>
    <w:rsid w:val="5E374B08"/>
    <w:rsid w:val="5E5C0C3C"/>
    <w:rsid w:val="5ED36FAB"/>
    <w:rsid w:val="5FD90864"/>
    <w:rsid w:val="60A70823"/>
    <w:rsid w:val="61B12545"/>
    <w:rsid w:val="621E2929"/>
    <w:rsid w:val="62AD4F9F"/>
    <w:rsid w:val="63FC671C"/>
    <w:rsid w:val="64954AD6"/>
    <w:rsid w:val="655F347A"/>
    <w:rsid w:val="65F118A0"/>
    <w:rsid w:val="66670A10"/>
    <w:rsid w:val="676A4AF1"/>
    <w:rsid w:val="67E1286C"/>
    <w:rsid w:val="69D61104"/>
    <w:rsid w:val="6A244C92"/>
    <w:rsid w:val="6A294538"/>
    <w:rsid w:val="6ACD532A"/>
    <w:rsid w:val="6AFE0A74"/>
    <w:rsid w:val="6B96087E"/>
    <w:rsid w:val="6B9D6E98"/>
    <w:rsid w:val="6BC06181"/>
    <w:rsid w:val="6C070A65"/>
    <w:rsid w:val="6D9739CD"/>
    <w:rsid w:val="6D98188E"/>
    <w:rsid w:val="6DFF78B7"/>
    <w:rsid w:val="6E570E98"/>
    <w:rsid w:val="6EE36ECA"/>
    <w:rsid w:val="6F3C4F59"/>
    <w:rsid w:val="6F442CE6"/>
    <w:rsid w:val="70BA2278"/>
    <w:rsid w:val="718B0B7E"/>
    <w:rsid w:val="71AB48E8"/>
    <w:rsid w:val="727D6258"/>
    <w:rsid w:val="72DE4C6B"/>
    <w:rsid w:val="72F47855"/>
    <w:rsid w:val="733053A1"/>
    <w:rsid w:val="74105D14"/>
    <w:rsid w:val="757E3D43"/>
    <w:rsid w:val="79190D64"/>
    <w:rsid w:val="795F1319"/>
    <w:rsid w:val="79A15630"/>
    <w:rsid w:val="79C049EF"/>
    <w:rsid w:val="7A513882"/>
    <w:rsid w:val="7C5632F1"/>
    <w:rsid w:val="7DA106A4"/>
    <w:rsid w:val="7E2137B5"/>
    <w:rsid w:val="7E940F0B"/>
    <w:rsid w:val="7F585494"/>
    <w:rsid w:val="7FCF3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4"/>
    <w:basedOn w:val="1"/>
    <w:next w:val="1"/>
    <w:qFormat/>
    <w:uiPriority w:val="0"/>
    <w:pPr>
      <w:keepNext/>
      <w:snapToGrid w:val="0"/>
      <w:spacing w:before="120" w:line="500" w:lineRule="atLeast"/>
      <w:ind w:firstLine="567"/>
      <w:outlineLvl w:val="3"/>
    </w:pPr>
    <w:rPr>
      <w:rFonts w:ascii="宋体"/>
      <w:b/>
      <w:kern w:val="52"/>
      <w:sz w:val="27"/>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1"/>
    <w:pPr>
      <w:spacing w:after="120"/>
    </w:pPr>
  </w:style>
  <w:style w:type="paragraph" w:styleId="5">
    <w:name w:val="Body Text Indent"/>
    <w:basedOn w:val="1"/>
    <w:qFormat/>
    <w:uiPriority w:val="99"/>
    <w:pPr>
      <w:tabs>
        <w:tab w:val="left" w:pos="720"/>
      </w:tabs>
      <w:spacing w:line="680" w:lineRule="atLeast"/>
      <w:ind w:firstLine="560" w:firstLineChars="200"/>
    </w:pPr>
    <w:rPr>
      <w:rFonts w:ascii="仿宋_GB2312" w:hAnsi="宋体" w:eastAsia="仿宋_GB2312"/>
      <w:sz w:val="28"/>
      <w:szCs w:val="30"/>
    </w:rPr>
  </w:style>
  <w:style w:type="paragraph" w:styleId="6">
    <w:name w:val="Plain Text"/>
    <w:basedOn w:val="1"/>
    <w:qFormat/>
    <w:uiPriority w:val="0"/>
    <w:rPr>
      <w:rFonts w:ascii="宋体" w:hAnsi="Courier New"/>
      <w:szCs w:val="22"/>
    </w:rPr>
  </w:style>
  <w:style w:type="paragraph" w:styleId="7">
    <w:name w:val="footer"/>
    <w:basedOn w:val="1"/>
    <w:link w:val="27"/>
    <w:qFormat/>
    <w:uiPriority w:val="0"/>
    <w:pPr>
      <w:tabs>
        <w:tab w:val="center" w:pos="4153"/>
        <w:tab w:val="right" w:pos="8306"/>
      </w:tabs>
      <w:snapToGrid w:val="0"/>
      <w:jc w:val="left"/>
    </w:pPr>
    <w:rPr>
      <w:sz w:val="18"/>
      <w:szCs w:val="18"/>
    </w:rPr>
  </w:style>
  <w:style w:type="paragraph" w:styleId="8">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qFormat/>
    <w:uiPriority w:val="99"/>
    <w:pPr>
      <w:ind w:firstLine="420"/>
    </w:pPr>
    <w:rPr>
      <w:rFonts w:ascii="Times New Roman" w:hAnsi="Times New Roman" w:eastAsia="宋体"/>
    </w:rPr>
  </w:style>
  <w:style w:type="character" w:styleId="12">
    <w:name w:val="Strong"/>
    <w:basedOn w:val="11"/>
    <w:qFormat/>
    <w:uiPriority w:val="0"/>
  </w:style>
  <w:style w:type="character" w:styleId="13">
    <w:name w:val="FollowedHyperlink"/>
    <w:basedOn w:val="11"/>
    <w:qFormat/>
    <w:uiPriority w:val="0"/>
    <w:rPr>
      <w:color w:val="800080"/>
      <w:u w:val="none"/>
    </w:rPr>
  </w:style>
  <w:style w:type="character" w:styleId="14">
    <w:name w:val="Emphasis"/>
    <w:basedOn w:val="11"/>
    <w:qFormat/>
    <w:uiPriority w:val="0"/>
  </w:style>
  <w:style w:type="character" w:styleId="15">
    <w:name w:val="HTML Definition"/>
    <w:basedOn w:val="11"/>
    <w:qFormat/>
    <w:uiPriority w:val="0"/>
  </w:style>
  <w:style w:type="character" w:styleId="16">
    <w:name w:val="HTML Typewriter"/>
    <w:basedOn w:val="11"/>
    <w:qFormat/>
    <w:uiPriority w:val="0"/>
    <w:rPr>
      <w:rFonts w:ascii="monospace" w:hAnsi="monospace" w:eastAsia="monospace" w:cs="monospace"/>
      <w:sz w:val="20"/>
    </w:rPr>
  </w:style>
  <w:style w:type="character" w:styleId="17">
    <w:name w:val="HTML Acronym"/>
    <w:basedOn w:val="11"/>
    <w:qFormat/>
    <w:uiPriority w:val="0"/>
  </w:style>
  <w:style w:type="character" w:styleId="18">
    <w:name w:val="HTML Variable"/>
    <w:basedOn w:val="11"/>
    <w:qFormat/>
    <w:uiPriority w:val="0"/>
  </w:style>
  <w:style w:type="character" w:styleId="19">
    <w:name w:val="Hyperlink"/>
    <w:basedOn w:val="11"/>
    <w:qFormat/>
    <w:uiPriority w:val="0"/>
    <w:rPr>
      <w:color w:val="0000FF"/>
      <w:u w:val="none"/>
    </w:rPr>
  </w:style>
  <w:style w:type="character" w:styleId="20">
    <w:name w:val="HTML Code"/>
    <w:basedOn w:val="11"/>
    <w:qFormat/>
    <w:uiPriority w:val="0"/>
    <w:rPr>
      <w:rFonts w:hint="default" w:ascii="monospace" w:hAnsi="monospace" w:eastAsia="monospace" w:cs="monospace"/>
      <w:sz w:val="20"/>
    </w:rPr>
  </w:style>
  <w:style w:type="character" w:styleId="21">
    <w:name w:val="HTML Cite"/>
    <w:basedOn w:val="11"/>
    <w:qFormat/>
    <w:uiPriority w:val="0"/>
  </w:style>
  <w:style w:type="character" w:styleId="22">
    <w:name w:val="HTML Keyboard"/>
    <w:basedOn w:val="11"/>
    <w:qFormat/>
    <w:uiPriority w:val="0"/>
    <w:rPr>
      <w:rFonts w:hint="default" w:ascii="monospace" w:hAnsi="monospace" w:eastAsia="monospace" w:cs="monospace"/>
      <w:sz w:val="20"/>
    </w:rPr>
  </w:style>
  <w:style w:type="character" w:styleId="23">
    <w:name w:val="HTML Sample"/>
    <w:basedOn w:val="11"/>
    <w:qFormat/>
    <w:uiPriority w:val="0"/>
    <w:rPr>
      <w:rFonts w:hint="default" w:ascii="monospace" w:hAnsi="monospace" w:eastAsia="monospace" w:cs="monospace"/>
    </w:rPr>
  </w:style>
  <w:style w:type="character" w:customStyle="1" w:styleId="24">
    <w:name w:val="layui-layer-tabnow"/>
    <w:basedOn w:val="11"/>
    <w:qFormat/>
    <w:uiPriority w:val="0"/>
    <w:rPr>
      <w:bdr w:val="single" w:color="CCCCCC" w:sz="6" w:space="0"/>
      <w:shd w:val="clear" w:color="auto" w:fill="FFFFFF"/>
    </w:rPr>
  </w:style>
  <w:style w:type="character" w:customStyle="1" w:styleId="25">
    <w:name w:val="first-child"/>
    <w:basedOn w:val="11"/>
    <w:qFormat/>
    <w:uiPriority w:val="0"/>
  </w:style>
  <w:style w:type="character" w:customStyle="1" w:styleId="26">
    <w:name w:val="页眉 Char"/>
    <w:basedOn w:val="11"/>
    <w:link w:val="8"/>
    <w:qFormat/>
    <w:uiPriority w:val="0"/>
    <w:rPr>
      <w:kern w:val="2"/>
      <w:sz w:val="18"/>
      <w:szCs w:val="18"/>
    </w:rPr>
  </w:style>
  <w:style w:type="character" w:customStyle="1" w:styleId="27">
    <w:name w:val="页脚 Char"/>
    <w:basedOn w:val="11"/>
    <w:link w:val="7"/>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1869</Words>
  <Characters>2197</Characters>
  <Lines>14</Lines>
  <Paragraphs>4</Paragraphs>
  <TotalTime>5</TotalTime>
  <ScaleCrop>false</ScaleCrop>
  <LinksUpToDate>false</LinksUpToDate>
  <CharactersWithSpaces>2233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2020-07-06T09:14:00Z</dcterms:created>
  <dc:creator>Administrator</dc:creator>
  <cp:lastModifiedBy>Administrator</cp:lastModifiedBy>
  <cp:lastPrinted>2025-11-11T06:40:00Z</cp:lastPrinted>
  <dcterms:modified xsi:type="dcterms:W3CDTF">2025-11-26T07:40:43Z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B091BF6AA31A4EE28D36750045A780BE_13</vt:lpwstr>
  </property>
  <property fmtid="{D5CDD505-2E9C-101B-9397-08002B2CF9AE}" pid="4" name="KSOTemplateDocerSaveRecord">
    <vt:lpwstr>eyJoZGlkIjoiYWUzMjBmNTE1YjQwNGFhMGM3ZGEzOWJmYWY5M2E3OTgiLCJ1c2VySWQiOiI3NTU4MjE4NTYifQ==</vt:lpwstr>
  </property>
</Properties>
</file>