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after="0" w:line="460" w:lineRule="exact"/>
        <w:rPr>
          <w:rFonts w:hint="eastAsia"/>
        </w:rPr>
      </w:pPr>
      <w:r>
        <w:rPr>
          <w:rFonts w:hint="eastAsia"/>
        </w:rPr>
        <w:t>江西省源信招标代理有限公司关于石城县诚汇供应链管理有限公司</w:t>
      </w:r>
      <w:bookmarkStart w:id="0" w:name="_GoBack"/>
      <w:r>
        <w:rPr>
          <w:rFonts w:hint="eastAsia"/>
        </w:rPr>
        <w:t>HDPE缠绕增强管、球墨铸铁管采购（项目编号：JXYX2025-SC-F-G010-1）自愿公开招标的中标结果公告</w:t>
      </w:r>
      <w:bookmarkEnd w:id="0"/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一、项目编号：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JXYX2025-SC-F-G010-1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二、项目名称：</w:t>
      </w:r>
    </w:p>
    <w:p>
      <w:pPr>
        <w:spacing w:line="46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HDPE缠绕增强管、球墨铸铁管采购</w:t>
      </w:r>
    </w:p>
    <w:p>
      <w:pPr>
        <w:spacing w:line="46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三、中标信息：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品目一：</w:t>
      </w:r>
      <w:r>
        <w:rPr>
          <w:rFonts w:ascii="宋体" w:hAnsi="宋体" w:eastAsia="宋体"/>
          <w:sz w:val="28"/>
          <w:szCs w:val="28"/>
        </w:rPr>
        <w:t xml:space="preserve"> 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供应商名称：</w:t>
      </w:r>
      <w:r>
        <w:rPr>
          <w:rFonts w:hint="eastAsia" w:ascii="宋体" w:hAnsi="宋体" w:cs="Arial"/>
          <w:sz w:val="28"/>
          <w:szCs w:val="28"/>
        </w:rPr>
        <w:t>江西煊瑾实业有限公司</w:t>
      </w:r>
    </w:p>
    <w:p>
      <w:pPr>
        <w:spacing w:line="46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供应商地址：</w:t>
      </w:r>
      <w:r>
        <w:rPr>
          <w:rFonts w:hint="eastAsia" w:ascii="宋体" w:hAnsi="宋体" w:eastAsia="宋体"/>
          <w:sz w:val="28"/>
          <w:szCs w:val="28"/>
        </w:rPr>
        <w:t>江西省抚州市南城县金山口工业园区</w:t>
      </w:r>
    </w:p>
    <w:p>
      <w:pPr>
        <w:spacing w:line="46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中标</w:t>
      </w:r>
      <w:r>
        <w:rPr>
          <w:rFonts w:hint="eastAsia" w:ascii="宋体" w:hAnsi="宋体" w:eastAsia="宋体"/>
          <w:sz w:val="28"/>
          <w:szCs w:val="28"/>
        </w:rPr>
        <w:t>金额</w:t>
      </w:r>
      <w:r>
        <w:rPr>
          <w:rFonts w:ascii="宋体" w:hAnsi="宋体" w:eastAsia="宋体"/>
          <w:sz w:val="28"/>
          <w:szCs w:val="28"/>
        </w:rPr>
        <w:t>：</w:t>
      </w:r>
      <w:r>
        <w:rPr>
          <w:rFonts w:hint="eastAsia" w:ascii="宋体" w:hAnsi="宋体" w:eastAsia="宋体"/>
          <w:sz w:val="28"/>
          <w:szCs w:val="28"/>
        </w:rPr>
        <w:t>¥3859664.00元</w:t>
      </w:r>
    </w:p>
    <w:p>
      <w:pPr>
        <w:spacing w:line="46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品目二：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供应商名称：</w:t>
      </w:r>
      <w:r>
        <w:rPr>
          <w:rFonts w:hint="eastAsia" w:ascii="宋体" w:hAnsi="宋体" w:cs="Arial"/>
          <w:sz w:val="28"/>
          <w:szCs w:val="28"/>
        </w:rPr>
        <w:t>江西永瑞管业有限公司</w:t>
      </w:r>
    </w:p>
    <w:p>
      <w:pPr>
        <w:spacing w:line="46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供应商地址：</w:t>
      </w:r>
      <w:r>
        <w:rPr>
          <w:rFonts w:hint="eastAsia" w:ascii="宋体" w:hAnsi="宋体" w:eastAsia="宋体"/>
          <w:sz w:val="28"/>
          <w:szCs w:val="28"/>
        </w:rPr>
        <w:t>江西省九江市柴桑区新塘乡集镇188-4号</w:t>
      </w:r>
    </w:p>
    <w:p>
      <w:pPr>
        <w:spacing w:line="46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中标</w:t>
      </w:r>
      <w:r>
        <w:rPr>
          <w:rFonts w:hint="eastAsia" w:ascii="宋体" w:hAnsi="宋体" w:eastAsia="宋体"/>
          <w:sz w:val="28"/>
          <w:szCs w:val="28"/>
        </w:rPr>
        <w:t>金额</w:t>
      </w:r>
      <w:r>
        <w:rPr>
          <w:rFonts w:ascii="宋体" w:hAnsi="宋体" w:eastAsia="宋体"/>
          <w:sz w:val="28"/>
          <w:szCs w:val="28"/>
        </w:rPr>
        <w:t>：</w:t>
      </w:r>
      <w:r>
        <w:rPr>
          <w:rFonts w:hint="eastAsia" w:ascii="宋体" w:hAnsi="宋体" w:eastAsia="宋体"/>
          <w:sz w:val="28"/>
          <w:szCs w:val="28"/>
        </w:rPr>
        <w:t>¥8515158.00元</w:t>
      </w:r>
    </w:p>
    <w:p>
      <w:pPr>
        <w:spacing w:line="46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四、主要标的信息：</w:t>
      </w:r>
    </w:p>
    <w:tbl>
      <w:tblPr>
        <w:tblStyle w:val="10"/>
        <w:tblW w:w="9793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080"/>
        <w:gridCol w:w="802"/>
        <w:gridCol w:w="803"/>
        <w:gridCol w:w="1021"/>
        <w:gridCol w:w="2054"/>
        <w:gridCol w:w="2257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776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品目</w:t>
            </w:r>
          </w:p>
        </w:tc>
        <w:tc>
          <w:tcPr>
            <w:tcW w:w="2080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项目名称</w:t>
            </w:r>
          </w:p>
        </w:tc>
        <w:tc>
          <w:tcPr>
            <w:tcW w:w="80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数量</w:t>
            </w: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单位</w:t>
            </w:r>
          </w:p>
        </w:tc>
        <w:tc>
          <w:tcPr>
            <w:tcW w:w="102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品牌</w:t>
            </w:r>
          </w:p>
        </w:tc>
        <w:tc>
          <w:tcPr>
            <w:tcW w:w="2054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中标金额（元）</w:t>
            </w:r>
          </w:p>
        </w:tc>
        <w:tc>
          <w:tcPr>
            <w:tcW w:w="2257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合同履行期限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8" w:hRule="atLeast"/>
          <w:jc w:val="center"/>
        </w:trPr>
        <w:tc>
          <w:tcPr>
            <w:tcW w:w="776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一</w:t>
            </w:r>
          </w:p>
        </w:tc>
        <w:tc>
          <w:tcPr>
            <w:tcW w:w="2080" w:type="dxa"/>
            <w:vAlign w:val="center"/>
          </w:tcPr>
          <w:p>
            <w:pPr>
              <w:pStyle w:val="2"/>
              <w:spacing w:line="460" w:lineRule="exact"/>
              <w:jc w:val="center"/>
              <w:rPr>
                <w:rFonts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HDPE缠绕增强管</w:t>
            </w:r>
          </w:p>
          <w:p>
            <w:pPr>
              <w:pStyle w:val="2"/>
              <w:spacing w:line="460" w:lineRule="exact"/>
              <w:jc w:val="center"/>
              <w:rPr>
                <w:rFonts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（国产产品）</w:t>
            </w:r>
          </w:p>
        </w:tc>
        <w:tc>
          <w:tcPr>
            <w:tcW w:w="80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</w:t>
            </w:r>
          </w:p>
        </w:tc>
        <w:tc>
          <w:tcPr>
            <w:tcW w:w="102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上远</w:t>
            </w:r>
          </w:p>
        </w:tc>
        <w:tc>
          <w:tcPr>
            <w:tcW w:w="2054" w:type="dxa"/>
            <w:vAlign w:val="center"/>
          </w:tcPr>
          <w:p>
            <w:pPr>
              <w:pStyle w:val="8"/>
              <w:spacing w:after="0" w:line="460" w:lineRule="exact"/>
              <w:ind w:left="0" w:leftChars="0" w:firstLine="0" w:firstLineChars="0"/>
              <w:jc w:val="center"/>
              <w:rPr>
                <w:rFonts w:hint="eastAsia" w:ascii="宋体" w:hAnsi="宋体" w:cs="Arial"/>
                <w:bCs/>
                <w:kern w:val="2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Courier New"/>
                <w:sz w:val="28"/>
                <w:szCs w:val="28"/>
              </w:rPr>
              <w:t>¥3859664.00</w:t>
            </w:r>
          </w:p>
        </w:tc>
        <w:tc>
          <w:tcPr>
            <w:tcW w:w="2257" w:type="dxa"/>
            <w:vMerge w:val="restart"/>
            <w:vAlign w:val="center"/>
          </w:tcPr>
          <w:p>
            <w:pPr>
              <w:pStyle w:val="8"/>
              <w:spacing w:after="0" w:line="460" w:lineRule="exact"/>
              <w:ind w:left="0" w:leftChars="0" w:firstLine="0" w:firstLineChars="0"/>
              <w:jc w:val="center"/>
              <w:rPr>
                <w:rFonts w:hint="eastAsia" w:ascii="宋体" w:hAnsi="宋体" w:cs="Courier New"/>
                <w:sz w:val="28"/>
                <w:szCs w:val="28"/>
              </w:rPr>
            </w:pPr>
            <w:r>
              <w:rPr>
                <w:rFonts w:hint="eastAsia" w:ascii="宋体" w:hAnsi="宋体" w:cs="Courier New"/>
                <w:sz w:val="28"/>
                <w:szCs w:val="28"/>
              </w:rPr>
              <w:t>中标供应商应在规定时间内和采购人签订合同，货物配送以采购人通知为准，保证接到采购人通知后7天内到场，直至项目建设完成。免费质保期壹年。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776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二</w:t>
            </w:r>
          </w:p>
        </w:tc>
        <w:tc>
          <w:tcPr>
            <w:tcW w:w="2080" w:type="dxa"/>
            <w:vAlign w:val="center"/>
          </w:tcPr>
          <w:p>
            <w:pPr>
              <w:pStyle w:val="2"/>
              <w:spacing w:line="460" w:lineRule="exact"/>
              <w:jc w:val="center"/>
              <w:rPr>
                <w:rFonts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球墨铸铁管</w:t>
            </w:r>
          </w:p>
          <w:p>
            <w:pPr>
              <w:pStyle w:val="2"/>
              <w:spacing w:line="460" w:lineRule="exact"/>
              <w:jc w:val="center"/>
              <w:rPr>
                <w:rFonts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（国产产品）</w:t>
            </w:r>
          </w:p>
        </w:tc>
        <w:tc>
          <w:tcPr>
            <w:tcW w:w="802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</w:t>
            </w:r>
          </w:p>
        </w:tc>
        <w:tc>
          <w:tcPr>
            <w:tcW w:w="803" w:type="dxa"/>
            <w:vAlign w:val="center"/>
          </w:tcPr>
          <w:p>
            <w:pPr>
              <w:spacing w:line="460" w:lineRule="exact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项</w:t>
            </w:r>
          </w:p>
        </w:tc>
        <w:tc>
          <w:tcPr>
            <w:tcW w:w="1021" w:type="dxa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新兴</w:t>
            </w:r>
          </w:p>
        </w:tc>
        <w:tc>
          <w:tcPr>
            <w:tcW w:w="2054" w:type="dxa"/>
            <w:vAlign w:val="center"/>
          </w:tcPr>
          <w:p>
            <w:pPr>
              <w:pStyle w:val="8"/>
              <w:spacing w:after="0" w:line="460" w:lineRule="exact"/>
              <w:ind w:left="0" w:leftChars="0" w:firstLine="0" w:firstLineChars="0"/>
              <w:jc w:val="center"/>
              <w:rPr>
                <w:rFonts w:hint="eastAsia" w:ascii="宋体" w:hAnsi="宋体" w:cs="Arial"/>
                <w:bCs/>
                <w:kern w:val="2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Arial"/>
                <w:bCs/>
                <w:kern w:val="2"/>
                <w:sz w:val="28"/>
                <w:szCs w:val="28"/>
                <w:lang w:val="zh-CN"/>
              </w:rPr>
              <w:t>¥</w:t>
            </w:r>
            <w:r>
              <w:rPr>
                <w:rFonts w:ascii="宋体" w:hAnsi="宋体" w:cs="Arial"/>
                <w:bCs/>
                <w:kern w:val="2"/>
                <w:sz w:val="28"/>
                <w:szCs w:val="28"/>
                <w:lang w:val="zh-CN"/>
              </w:rPr>
              <w:t>8515158.00</w:t>
            </w:r>
          </w:p>
        </w:tc>
        <w:tc>
          <w:tcPr>
            <w:tcW w:w="2257" w:type="dxa"/>
            <w:vMerge w:val="continue"/>
            <w:vAlign w:val="center"/>
          </w:tcPr>
          <w:p>
            <w:pPr>
              <w:pStyle w:val="8"/>
              <w:spacing w:after="0" w:line="460" w:lineRule="exact"/>
              <w:ind w:left="0" w:leftChars="0" w:firstLine="0" w:firstLineChars="0"/>
              <w:jc w:val="center"/>
              <w:rPr>
                <w:rFonts w:hint="eastAsia" w:ascii="宋体" w:hAnsi="宋体" w:cs="Arial"/>
                <w:bCs/>
                <w:kern w:val="2"/>
                <w:sz w:val="28"/>
                <w:szCs w:val="28"/>
                <w:lang w:val="zh-CN"/>
              </w:rPr>
            </w:pPr>
          </w:p>
        </w:tc>
      </w:tr>
    </w:tbl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五、评审专家名单：刘苏慧</w:t>
      </w:r>
      <w:r>
        <w:rPr>
          <w:rFonts w:hint="eastAsia" w:ascii="宋体" w:hAnsi="宋体" w:eastAsia="宋体"/>
          <w:sz w:val="28"/>
          <w:szCs w:val="28"/>
        </w:rPr>
        <w:t>（组长）、刘发超、何福平、郑志斌、赖志宏、邓扬汶、李华。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</w:t>
      </w:r>
      <w:r>
        <w:rPr>
          <w:rFonts w:ascii="宋体" w:hAnsi="宋体" w:eastAsia="宋体"/>
          <w:sz w:val="28"/>
          <w:szCs w:val="28"/>
        </w:rPr>
        <w:t>、公告期限：自本公告发布之日起1个工作日。</w:t>
      </w:r>
    </w:p>
    <w:p>
      <w:pPr>
        <w:spacing w:line="46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七</w:t>
      </w:r>
      <w:r>
        <w:rPr>
          <w:rFonts w:ascii="宋体" w:hAnsi="宋体" w:eastAsia="宋体"/>
          <w:sz w:val="28"/>
          <w:szCs w:val="28"/>
        </w:rPr>
        <w:t>、其他补充事宜：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各相关当事人对中标结果有异议的，可在本公告期限届满之日起七个工作日内，以书面形式提起质疑，逾期将不再受理。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八</w:t>
      </w:r>
      <w:r>
        <w:rPr>
          <w:rFonts w:ascii="宋体" w:hAnsi="宋体" w:eastAsia="宋体"/>
          <w:sz w:val="28"/>
          <w:szCs w:val="28"/>
        </w:rPr>
        <w:t>、凡对本次公告内容提出询问，请按以下方式联系：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1.采购人信息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名称：石城县诚汇供应链管理有限公司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地址：江西省赣州市石城县琴江镇古樟工业园标准厂房一期</w:t>
      </w:r>
      <w:r>
        <w:rPr>
          <w:rFonts w:ascii="宋体" w:hAnsi="宋体" w:eastAsia="宋体"/>
          <w:sz w:val="28"/>
          <w:szCs w:val="28"/>
        </w:rPr>
        <w:t>B</w:t>
      </w:r>
      <w:r>
        <w:rPr>
          <w:rFonts w:hint="eastAsia" w:ascii="宋体" w:hAnsi="宋体" w:eastAsia="宋体"/>
          <w:sz w:val="28"/>
          <w:szCs w:val="28"/>
        </w:rPr>
        <w:t>标段研发楼</w:t>
      </w:r>
      <w:r>
        <w:rPr>
          <w:rFonts w:ascii="宋体" w:hAnsi="宋体" w:eastAsia="宋体"/>
          <w:sz w:val="28"/>
          <w:szCs w:val="28"/>
        </w:rPr>
        <w:t>2-601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联系人、联系方式：黄先生 15727647296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w:t>采购代理机构信息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名称：江西省源信招标代理有限公司　　</w:t>
      </w:r>
    </w:p>
    <w:p>
      <w:pPr>
        <w:spacing w:line="46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地址：江西省赣州市石城县西华南路</w:t>
      </w:r>
      <w:r>
        <w:rPr>
          <w:rFonts w:ascii="宋体" w:hAnsi="宋体" w:eastAsia="宋体"/>
          <w:sz w:val="28"/>
          <w:szCs w:val="28"/>
        </w:rPr>
        <w:t>101</w:t>
      </w:r>
      <w:r>
        <w:rPr>
          <w:rFonts w:hint="eastAsia" w:ascii="宋体" w:hAnsi="宋体" w:eastAsia="宋体"/>
          <w:sz w:val="28"/>
          <w:szCs w:val="28"/>
        </w:rPr>
        <w:t>号（原工商局四楼）　</w:t>
      </w:r>
    </w:p>
    <w:p>
      <w:pPr>
        <w:spacing w:line="46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联系人、联系方式：郑女士  </w:t>
      </w:r>
      <w:r>
        <w:rPr>
          <w:rFonts w:ascii="宋体" w:hAnsi="宋体" w:eastAsia="宋体"/>
          <w:sz w:val="28"/>
          <w:szCs w:val="28"/>
        </w:rPr>
        <w:t>1997097</w:t>
      </w:r>
      <w:r>
        <w:rPr>
          <w:rFonts w:hint="eastAsia" w:ascii="宋体" w:hAnsi="宋体" w:eastAsia="宋体"/>
          <w:sz w:val="28"/>
          <w:szCs w:val="28"/>
        </w:rPr>
        <w:t>1801</w:t>
      </w:r>
    </w:p>
    <w:p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3.投诉举报受理单位:</w:t>
      </w:r>
    </w:p>
    <w:p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名 称:石城县工交企业派驻纪检组</w:t>
      </w:r>
    </w:p>
    <w:p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联系电话：0797-5793772</w:t>
      </w:r>
    </w:p>
    <w:p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名 称:石城县国有资产服务中心</w:t>
      </w:r>
    </w:p>
    <w:p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投诉联系人:章剑辉</w:t>
      </w:r>
    </w:p>
    <w:p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联系电话:0797-5712037、18079770006</w:t>
      </w:r>
    </w:p>
    <w:p>
      <w:pPr>
        <w:spacing w:line="460" w:lineRule="exact"/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>
      <w:pPr>
        <w:spacing w:line="460" w:lineRule="exact"/>
        <w:rPr>
          <w:rFonts w:ascii="宋体" w:hAnsi="宋体" w:eastAsia="宋体"/>
          <w:sz w:val="28"/>
          <w:szCs w:val="28"/>
        </w:rPr>
      </w:pPr>
    </w:p>
    <w:p>
      <w:pPr>
        <w:spacing w:line="460" w:lineRule="exact"/>
        <w:jc w:val="right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石城县诚汇供应链管理有限公司</w:t>
      </w:r>
    </w:p>
    <w:p>
      <w:pPr>
        <w:spacing w:line="460" w:lineRule="exact"/>
        <w:ind w:right="560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                                 2025年11月21日</w:t>
      </w:r>
    </w:p>
    <w:p>
      <w:pPr>
        <w:spacing w:line="460" w:lineRule="exact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2DB4"/>
    <w:rsid w:val="00112DB4"/>
    <w:rsid w:val="001C15B0"/>
    <w:rsid w:val="001D23B7"/>
    <w:rsid w:val="002C0BF9"/>
    <w:rsid w:val="00320A10"/>
    <w:rsid w:val="003E5018"/>
    <w:rsid w:val="0056608C"/>
    <w:rsid w:val="006B38A9"/>
    <w:rsid w:val="006F6001"/>
    <w:rsid w:val="00923F9B"/>
    <w:rsid w:val="009C505C"/>
    <w:rsid w:val="009E1341"/>
    <w:rsid w:val="00C977BE"/>
    <w:rsid w:val="00CC075A"/>
    <w:rsid w:val="00D80F1C"/>
    <w:rsid w:val="00E5718D"/>
    <w:rsid w:val="0BA3565A"/>
    <w:rsid w:val="26581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hAnsi="仿宋" w:eastAsia="仿宋" w:cs="仿宋"/>
      <w:snapToGrid w:val="0"/>
      <w:color w:val="000000"/>
      <w:kern w:val="0"/>
      <w:sz w:val="30"/>
      <w:szCs w:val="30"/>
      <w:lang w:eastAsia="en-US"/>
    </w:rPr>
  </w:style>
  <w:style w:type="paragraph" w:styleId="3">
    <w:name w:val="Body Text Indent"/>
    <w:basedOn w:val="1"/>
    <w:link w:val="17"/>
    <w:semiHidden/>
    <w:unhideWhenUsed/>
    <w:qFormat/>
    <w:uiPriority w:val="99"/>
    <w:pPr>
      <w:spacing w:after="120"/>
      <w:ind w:left="420" w:leftChars="200"/>
    </w:pPr>
  </w:style>
  <w:style w:type="paragraph" w:styleId="4">
    <w:name w:val="footer"/>
    <w:basedOn w:val="1"/>
    <w:link w:val="13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4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7">
    <w:name w:val="Body Text First Indent"/>
    <w:basedOn w:val="2"/>
    <w:link w:val="16"/>
    <w:semiHidden/>
    <w:unhideWhenUsed/>
    <w:qFormat/>
    <w:uiPriority w:val="99"/>
    <w:pPr>
      <w:widowControl w:val="0"/>
      <w:kinsoku/>
      <w:autoSpaceDE/>
      <w:autoSpaceDN/>
      <w:adjustRightInd/>
      <w:snapToGrid/>
      <w:spacing w:after="120"/>
      <w:ind w:firstLine="420" w:firstLineChars="100"/>
      <w:jc w:val="both"/>
      <w:textAlignment w:val="auto"/>
    </w:pPr>
    <w:rPr>
      <w:rFonts w:asciiTheme="minorHAnsi" w:hAnsiTheme="minorHAnsi" w:eastAsiaTheme="minorEastAsia" w:cstheme="minorBidi"/>
      <w:snapToGrid/>
      <w:color w:val="auto"/>
      <w:kern w:val="2"/>
      <w:sz w:val="21"/>
      <w:szCs w:val="22"/>
      <w:lang w:eastAsia="zh-CN"/>
    </w:rPr>
  </w:style>
  <w:style w:type="paragraph" w:styleId="8">
    <w:name w:val="Body Text First Indent 2"/>
    <w:basedOn w:val="3"/>
    <w:link w:val="18"/>
    <w:qFormat/>
    <w:uiPriority w:val="0"/>
    <w:pPr>
      <w:ind w:firstLine="420" w:firstLineChars="200"/>
    </w:pPr>
    <w:rPr>
      <w:rFonts w:ascii="Times New Roman" w:hAnsi="Times New Roman" w:eastAsia="宋体" w:cs="Times New Roman"/>
      <w:kern w:val="0"/>
      <w:sz w:val="20"/>
      <w:szCs w:val="20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11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1"/>
    <w:link w:val="4"/>
    <w:semiHidden/>
    <w:qFormat/>
    <w:uiPriority w:val="99"/>
    <w:rPr>
      <w:sz w:val="18"/>
      <w:szCs w:val="18"/>
    </w:rPr>
  </w:style>
  <w:style w:type="character" w:customStyle="1" w:styleId="14">
    <w:name w:val="标题 Char"/>
    <w:basedOn w:val="11"/>
    <w:link w:val="6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5">
    <w:name w:val="正文文本 Char"/>
    <w:basedOn w:val="11"/>
    <w:link w:val="2"/>
    <w:qFormat/>
    <w:uiPriority w:val="0"/>
    <w:rPr>
      <w:rFonts w:ascii="仿宋" w:hAnsi="仿宋" w:eastAsia="仿宋" w:cs="仿宋"/>
      <w:snapToGrid w:val="0"/>
      <w:color w:val="000000"/>
      <w:kern w:val="0"/>
      <w:sz w:val="30"/>
      <w:szCs w:val="30"/>
      <w:lang w:eastAsia="en-US"/>
    </w:rPr>
  </w:style>
  <w:style w:type="character" w:customStyle="1" w:styleId="16">
    <w:name w:val="正文首行缩进 Char"/>
    <w:basedOn w:val="15"/>
    <w:link w:val="7"/>
    <w:semiHidden/>
    <w:qFormat/>
    <w:uiPriority w:val="99"/>
  </w:style>
  <w:style w:type="character" w:customStyle="1" w:styleId="17">
    <w:name w:val="正文文本缩进 Char"/>
    <w:basedOn w:val="11"/>
    <w:link w:val="3"/>
    <w:semiHidden/>
    <w:qFormat/>
    <w:uiPriority w:val="99"/>
  </w:style>
  <w:style w:type="character" w:customStyle="1" w:styleId="18">
    <w:name w:val="正文首行缩进 2 Char"/>
    <w:basedOn w:val="17"/>
    <w:link w:val="8"/>
    <w:qFormat/>
    <w:uiPriority w:val="0"/>
    <w:rPr>
      <w:rFonts w:ascii="Times New Roman" w:hAnsi="Times New Roman" w:eastAsia="宋体" w:cs="Times New Roman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635</Words>
  <Characters>759</Characters>
  <Lines>6</Lines>
  <Paragraphs>1</Paragraphs>
  <TotalTime>1</TotalTime>
  <ScaleCrop>false</ScaleCrop>
  <LinksUpToDate>false</LinksUpToDate>
  <CharactersWithSpaces>799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2025-06-04T00:57:00Z</dcterms:created>
  <dc:creator>Administrator</dc:creator>
  <cp:lastModifiedBy>Administrator</cp:lastModifiedBy>
  <dcterms:modified xsi:type="dcterms:W3CDTF">2025-11-24T07:00:37Z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eyJoZGlkIjoiYWUzMjBmNTE1YjQwNGFhMGM3ZGEzOWJmYWY5M2E3OTgiLCJ1c2VySWQiOiI3NTU4MjE4NTYifQ==</vt:lpwstr>
  </property>
  <property fmtid="{D5CDD505-2E9C-101B-9397-08002B2CF9AE}" pid="3" name="KSOProductBuildVer">
    <vt:lpwstr>2052-11.8.2.9022</vt:lpwstr>
  </property>
  <property fmtid="{D5CDD505-2E9C-101B-9397-08002B2CF9AE}" pid="4" name="ICV">
    <vt:lpwstr>8BF9A5806F9B40C0B102AA03D142529C_13</vt:lpwstr>
  </property>
</Properties>
</file>