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  <w:bookmarkStart w:id="0" w:name="_Toc4652"/>
      <w:bookmarkStart w:id="1" w:name="_Toc28359001"/>
      <w:bookmarkStart w:id="2" w:name="_Toc11791"/>
      <w:bookmarkStart w:id="3" w:name="_Toc28359022"/>
      <w:r>
        <w:rPr>
          <w:rFonts w:hint="eastAsia" w:ascii="华文中宋" w:hAnsi="华文中宋" w:eastAsia="华文中宋"/>
          <w:sz w:val="36"/>
          <w:szCs w:val="36"/>
        </w:rPr>
        <w:t>九鼎赣饶国际项目管理有限公司关于</w:t>
      </w:r>
      <w:r>
        <w:rPr>
          <w:rFonts w:hint="eastAsia" w:ascii="华文中宋" w:hAnsi="华文中宋" w:eastAsia="华文中宋"/>
          <w:sz w:val="36"/>
          <w:szCs w:val="36"/>
          <w:lang w:eastAsia="zh-CN"/>
        </w:rPr>
        <w:t>石城县绿野林业有限公司</w:t>
      </w:r>
      <w:r>
        <w:rPr>
          <w:rFonts w:hint="eastAsia" w:ascii="华文中宋" w:hAnsi="华文中宋" w:eastAsia="华文中宋"/>
          <w:sz w:val="36"/>
          <w:szCs w:val="36"/>
        </w:rPr>
        <w:t>采购石城县污水处理设备更新改造项目（二期）（项目编号：JDGR2025-SC-F-G00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9品目一</w:t>
      </w:r>
      <w:r>
        <w:rPr>
          <w:rFonts w:hint="eastAsia" w:ascii="华文中宋" w:hAnsi="华文中宋" w:eastAsia="华文中宋"/>
          <w:sz w:val="36"/>
          <w:szCs w:val="36"/>
        </w:rPr>
        <w:t>）的</w:t>
      </w:r>
      <w:bookmarkEnd w:id="0"/>
      <w:bookmarkEnd w:id="1"/>
      <w:r>
        <w:rPr>
          <w:rFonts w:hint="eastAsia" w:ascii="华文中宋" w:hAnsi="华文中宋" w:eastAsia="华文中宋"/>
          <w:iCs/>
          <w:sz w:val="36"/>
          <w:szCs w:val="36"/>
        </w:rPr>
        <w:t>中标</w:t>
      </w:r>
      <w:r>
        <w:rPr>
          <w:rFonts w:hint="eastAsia" w:ascii="华文中宋" w:hAnsi="华文中宋" w:eastAsia="华文中宋"/>
          <w:sz w:val="36"/>
          <w:szCs w:val="36"/>
        </w:rPr>
        <w:t>结果公告</w:t>
      </w:r>
      <w:bookmarkEnd w:id="2"/>
      <w:bookmarkEnd w:id="3"/>
    </w:p>
    <w:p>
      <w:pPr>
        <w:numPr>
          <w:ilvl w:val="0"/>
          <w:numId w:val="1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项目编号：JDGR2025-SC-F-G009品目一</w:t>
      </w:r>
    </w:p>
    <w:p>
      <w:pPr>
        <w:numPr>
          <w:ilvl w:val="0"/>
          <w:numId w:val="1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项目名称：石城县污水处理设备更新改造项目（二期）</w:t>
      </w:r>
    </w:p>
    <w:p>
      <w:pPr>
        <w:numPr>
          <w:ilvl w:val="0"/>
          <w:numId w:val="1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成交信息</w:t>
      </w:r>
    </w:p>
    <w:p>
      <w:pPr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中标人名称：</w:t>
      </w:r>
      <w:r>
        <w:rPr>
          <w:rFonts w:hint="eastAsia" w:ascii="仿宋" w:hAnsi="仿宋" w:eastAsia="仿宋"/>
          <w:sz w:val="28"/>
          <w:szCs w:val="28"/>
          <w:u w:val="single"/>
        </w:rPr>
        <w:t>江西挺进环保科技股份有限公司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中标人地址：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江西省赣州市章贡区天龙山路388号青峰药谷标准厂房及配套设施建设项目一期（E7-1-05地块）3#办公楼六层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中标金额：</w:t>
      </w:r>
      <w:r>
        <w:rPr>
          <w:rFonts w:hint="eastAsia" w:ascii="仿宋" w:hAnsi="仿宋" w:eastAsia="仿宋"/>
          <w:sz w:val="28"/>
          <w:szCs w:val="28"/>
          <w:u w:val="single"/>
        </w:rPr>
        <w:t>叁仟叁佰柒拾贰万陆仟捌佰壹拾伍元整（￥33726815.00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主要标的信息</w:t>
      </w:r>
    </w:p>
    <w:tbl>
      <w:tblPr>
        <w:tblStyle w:val="13"/>
        <w:tblpPr w:leftFromText="180" w:rightFromText="180" w:vertAnchor="text" w:tblpX="-155" w:tblpY="1"/>
        <w:tblOverlap w:val="never"/>
        <w:tblW w:w="92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477"/>
        <w:gridCol w:w="1692"/>
        <w:gridCol w:w="2441"/>
        <w:gridCol w:w="954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品目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货物名称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品牌</w:t>
            </w: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54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数量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一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石城县污水处理设备更新改造项目（二期）---污水处理设备</w:t>
            </w:r>
          </w:p>
        </w:tc>
        <w:tc>
          <w:tcPr>
            <w:tcW w:w="169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绿缘、雅居、美的；等</w:t>
            </w: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7"/>
                <w:szCs w:val="27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LYBLG-1.6*2m、LYBLG-1.6*3m、LYBLG-2*4m、LYBLG-2*5m、YJ-3*3、LVCY-760</w:t>
            </w:r>
            <w:r>
              <w:rPr>
                <w:rFonts w:hint="default" w:ascii="Arial" w:hAnsi="Arial" w:eastAsia="仿宋" w:cs="Arial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×</w:t>
            </w: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560</w:t>
            </w:r>
            <w:r>
              <w:rPr>
                <w:rFonts w:hint="default" w:ascii="Arial" w:hAnsi="Arial" w:eastAsia="仿宋" w:cs="Arial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×</w:t>
            </w: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520mm、803k、KFR-35GW/G2-1;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等</w:t>
            </w:r>
          </w:p>
        </w:tc>
        <w:tc>
          <w:tcPr>
            <w:tcW w:w="95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1批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3726815.00</w:t>
            </w:r>
          </w:p>
        </w:tc>
      </w:tr>
    </w:tbl>
    <w:p>
      <w:pPr>
        <w:wordWrap w:val="0"/>
        <w:spacing w:line="543" w:lineRule="atLeas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五、评审专家名单：康琼（组长）、张清能、黄美玲、赖志宏、左凌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、郑志斌、刘运有</w:t>
      </w:r>
      <w:r>
        <w:rPr>
          <w:rFonts w:hint="eastAsia" w:ascii="黑体" w:hAnsi="黑体" w:eastAsia="黑体"/>
          <w:sz w:val="28"/>
          <w:szCs w:val="28"/>
        </w:rPr>
        <w:t>。</w:t>
      </w:r>
    </w:p>
    <w:p>
      <w:pPr>
        <w:pStyle w:val="11"/>
        <w:ind w:left="0" w:leftChars="0" w:firstLine="0" w:firstLineChars="0"/>
        <w:rPr>
          <w:rFonts w:hint="eastAsia" w:eastAsia="黑体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>六、代理服务收费标准及金额：具体收费标准按为一次性打包收费</w:t>
      </w:r>
      <w:r>
        <w:rPr>
          <w:rFonts w:hint="eastAsia" w:ascii="黑体" w:hAnsi="黑体" w:eastAsia="黑体"/>
          <w:sz w:val="28"/>
          <w:szCs w:val="28"/>
          <w:lang w:eastAsia="zh-CN"/>
        </w:rPr>
        <w:t>。</w:t>
      </w:r>
    </w:p>
    <w:p>
      <w:pPr>
        <w:pStyle w:val="4"/>
      </w:pPr>
      <w:r>
        <w:rPr>
          <w:rFonts w:hint="eastAsia" w:ascii="黑体" w:hAnsi="黑体" w:eastAsia="黑体"/>
          <w:szCs w:val="28"/>
        </w:rPr>
        <w:t>收费金额：</w:t>
      </w:r>
      <w:r>
        <w:rPr>
          <w:rFonts w:hint="eastAsia" w:ascii="黑体" w:hAnsi="黑体" w:eastAsia="黑体"/>
          <w:szCs w:val="28"/>
          <w:lang w:val="en-US" w:eastAsia="zh-CN"/>
        </w:rPr>
        <w:t>肆万伍仟元整</w:t>
      </w:r>
      <w:r>
        <w:rPr>
          <w:rFonts w:hint="eastAsia" w:ascii="黑体" w:hAnsi="黑体" w:eastAsia="黑体"/>
          <w:szCs w:val="28"/>
        </w:rPr>
        <w:t>（￥</w:t>
      </w:r>
      <w:r>
        <w:rPr>
          <w:rFonts w:hint="eastAsia" w:ascii="黑体" w:hAnsi="黑体" w:eastAsia="黑体"/>
          <w:szCs w:val="28"/>
          <w:lang w:val="en-US" w:eastAsia="zh-CN"/>
        </w:rPr>
        <w:t>45000</w:t>
      </w:r>
      <w:r>
        <w:rPr>
          <w:rFonts w:hint="eastAsia" w:ascii="黑体" w:hAnsi="黑体" w:eastAsia="黑体"/>
          <w:szCs w:val="28"/>
        </w:rPr>
        <w:t>.00）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七、公告期限</w:t>
      </w:r>
    </w:p>
    <w:p>
      <w:pPr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八、其他补充事宜</w:t>
      </w:r>
    </w:p>
    <w:p>
      <w:pPr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各相关当事人对成交结果有异议的，可在本公告期限届满之日起七个工作日内，以书面形式提起质疑，逾期将不再受理。</w:t>
      </w: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九、凡对本次公告内容提出询问，请按以下方式联系。</w:t>
      </w:r>
    </w:p>
    <w:p>
      <w:pPr>
        <w:spacing w:line="360" w:lineRule="auto"/>
        <w:ind w:firstLine="700" w:firstLineChars="250"/>
        <w:rPr>
          <w:rFonts w:ascii="仿宋" w:hAnsi="仿宋" w:eastAsia="仿宋" w:cs="宋体"/>
          <w:sz w:val="28"/>
          <w:szCs w:val="28"/>
        </w:rPr>
      </w:pPr>
      <w:bookmarkStart w:id="4" w:name="_Toc28359023"/>
      <w:bookmarkStart w:id="5" w:name="_Toc35393810"/>
      <w:bookmarkStart w:id="6" w:name="_Toc35393641"/>
      <w:bookmarkStart w:id="7" w:name="_Toc28359100"/>
      <w:r>
        <w:rPr>
          <w:rFonts w:hint="eastAsia" w:ascii="仿宋" w:hAnsi="仿宋" w:eastAsia="仿宋" w:cs="宋体"/>
          <w:sz w:val="28"/>
          <w:szCs w:val="28"/>
        </w:rPr>
        <w:t>1.采购人信息</w:t>
      </w:r>
      <w:bookmarkEnd w:id="4"/>
      <w:bookmarkEnd w:id="5"/>
      <w:bookmarkEnd w:id="6"/>
      <w:bookmarkEnd w:id="7"/>
    </w:p>
    <w:p>
      <w:pPr>
        <w:spacing w:line="360" w:lineRule="auto"/>
        <w:ind w:firstLine="840" w:firstLineChars="300"/>
        <w:rPr>
          <w:rFonts w:hint="eastAsia" w:ascii="仿宋" w:hAnsi="仿宋" w:eastAsia="仿宋" w:cs="宋体"/>
          <w:sz w:val="28"/>
          <w:szCs w:val="28"/>
          <w:lang w:eastAsia="zh-CN"/>
        </w:rPr>
      </w:pPr>
      <w:bookmarkStart w:id="8" w:name="_Toc35393811"/>
      <w:bookmarkStart w:id="9" w:name="_Toc28359024"/>
      <w:bookmarkStart w:id="10" w:name="_Toc28359101"/>
      <w:bookmarkStart w:id="11" w:name="_Toc35393642"/>
      <w:r>
        <w:rPr>
          <w:rFonts w:hint="eastAsia" w:ascii="仿宋" w:hAnsi="仿宋" w:eastAsia="仿宋" w:cs="宋体"/>
          <w:sz w:val="28"/>
          <w:szCs w:val="28"/>
        </w:rPr>
        <w:t>名    称：</w:t>
      </w:r>
      <w:r>
        <w:rPr>
          <w:rFonts w:hint="eastAsia" w:ascii="仿宋" w:hAnsi="仿宋" w:eastAsia="仿宋" w:cs="宋体"/>
          <w:sz w:val="28"/>
          <w:szCs w:val="28"/>
          <w:u w:val="single"/>
          <w:lang w:eastAsia="zh-CN"/>
        </w:rPr>
        <w:t>石城县绿野林业有限公司</w:t>
      </w:r>
    </w:p>
    <w:p>
      <w:pPr>
        <w:spacing w:line="360" w:lineRule="auto"/>
        <w:ind w:firstLine="840" w:firstLineChars="300"/>
        <w:rPr>
          <w:rFonts w:ascii="仿宋" w:hAnsi="仿宋" w:eastAsia="仿宋" w:cs="宋体"/>
          <w:sz w:val="28"/>
          <w:szCs w:val="28"/>
          <w:u w:val="single"/>
        </w:rPr>
      </w:pPr>
      <w:r>
        <w:rPr>
          <w:rFonts w:hint="eastAsia" w:ascii="仿宋" w:hAnsi="仿宋" w:eastAsia="仿宋" w:cs="宋体"/>
          <w:sz w:val="28"/>
          <w:szCs w:val="28"/>
        </w:rPr>
        <w:t>地址：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>江西省赣州市石城县琴江镇东方明珠一期翡翠阁商业小区14#、15#、17#　</w:t>
      </w:r>
    </w:p>
    <w:p>
      <w:pPr>
        <w:spacing w:line="360" w:lineRule="auto"/>
        <w:ind w:firstLine="840" w:firstLineChars="3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联系人：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黎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先生 </w:t>
      </w:r>
    </w:p>
    <w:p>
      <w:pPr>
        <w:spacing w:line="360" w:lineRule="auto"/>
        <w:ind w:firstLine="840" w:firstLineChars="3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电话：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15979759894 </w:t>
      </w:r>
    </w:p>
    <w:p>
      <w:pPr>
        <w:spacing w:line="360" w:lineRule="auto"/>
        <w:ind w:firstLine="840" w:firstLineChars="3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2.采购代理机构信息</w:t>
      </w:r>
      <w:bookmarkEnd w:id="8"/>
      <w:bookmarkEnd w:id="9"/>
      <w:bookmarkEnd w:id="10"/>
      <w:bookmarkEnd w:id="11"/>
    </w:p>
    <w:p>
      <w:pPr>
        <w:spacing w:line="360" w:lineRule="auto"/>
        <w:ind w:firstLine="840" w:firstLineChars="3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九鼎赣饶国际项目管理有限公司</w:t>
      </w:r>
    </w:p>
    <w:p>
      <w:pPr>
        <w:spacing w:line="360" w:lineRule="auto"/>
        <w:ind w:left="2520" w:leftChars="400" w:hanging="1680" w:hangingChars="6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赣州市石城县市民公园健走步道石城赣源中学东侧</w:t>
      </w:r>
    </w:p>
    <w:p>
      <w:pPr>
        <w:spacing w:line="360" w:lineRule="auto"/>
        <w:ind w:firstLine="840" w:firstLineChars="300"/>
        <w:rPr>
          <w:rFonts w:ascii="仿宋" w:hAnsi="仿宋" w:eastAsia="仿宋" w:cs="宋体"/>
          <w:sz w:val="28"/>
          <w:szCs w:val="28"/>
        </w:rPr>
      </w:pPr>
      <w:bookmarkStart w:id="12" w:name="_Toc28359102"/>
      <w:bookmarkStart w:id="13" w:name="_Toc35393643"/>
      <w:bookmarkStart w:id="14" w:name="_Toc35393812"/>
      <w:bookmarkStart w:id="15" w:name="_Toc28359025"/>
      <w:r>
        <w:rPr>
          <w:rFonts w:hint="eastAsia" w:ascii="仿宋" w:hAnsi="仿宋" w:eastAsia="仿宋" w:cs="宋体"/>
          <w:sz w:val="28"/>
          <w:szCs w:val="28"/>
        </w:rPr>
        <w:t>3.项目</w:t>
      </w:r>
      <w:r>
        <w:rPr>
          <w:rFonts w:ascii="仿宋" w:hAnsi="仿宋" w:eastAsia="仿宋" w:cs="宋体"/>
          <w:sz w:val="28"/>
          <w:szCs w:val="28"/>
        </w:rPr>
        <w:t>联系方式</w:t>
      </w:r>
      <w:bookmarkEnd w:id="12"/>
      <w:bookmarkEnd w:id="13"/>
      <w:bookmarkEnd w:id="14"/>
      <w:bookmarkEnd w:id="15"/>
    </w:p>
    <w:p>
      <w:pPr>
        <w:pStyle w:val="6"/>
        <w:spacing w:line="360" w:lineRule="auto"/>
        <w:ind w:firstLine="840" w:firstLineChars="3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卿女士    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ascii="仿宋" w:hAnsi="仿宋" w:eastAsia="仿宋"/>
          <w:sz w:val="28"/>
          <w:szCs w:val="28"/>
          <w:u w:val="single"/>
        </w:rPr>
        <w:t>18172778267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  <w:u w:val="none"/>
        </w:rPr>
        <w:t>4.投诉举报受理单位: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none"/>
        </w:rPr>
        <w:t>名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none"/>
        </w:rPr>
        <w:t xml:space="preserve"> 称:</w:t>
      </w:r>
      <w:r>
        <w:rPr>
          <w:rFonts w:hint="eastAsia" w:ascii="仿宋" w:hAnsi="仿宋" w:eastAsia="仿宋"/>
          <w:sz w:val="28"/>
          <w:szCs w:val="28"/>
          <w:u w:val="single"/>
        </w:rPr>
        <w:t>石城县国资服务中心</w:t>
      </w:r>
      <w:bookmarkStart w:id="16" w:name="_GoBack"/>
      <w:bookmarkEnd w:id="16"/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none"/>
        </w:rPr>
        <w:t>联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none"/>
        </w:rPr>
        <w:t>系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none"/>
        </w:rPr>
        <w:t>人:</w:t>
      </w:r>
      <w:r>
        <w:rPr>
          <w:rFonts w:hint="eastAsia" w:ascii="仿宋" w:hAnsi="仿宋" w:eastAsia="仿宋"/>
          <w:sz w:val="28"/>
          <w:szCs w:val="28"/>
          <w:u w:val="single"/>
        </w:rPr>
        <w:t>章剑辉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none"/>
        </w:rPr>
        <w:t>联系电话:</w:t>
      </w:r>
      <w:r>
        <w:rPr>
          <w:rFonts w:hint="eastAsia" w:ascii="仿宋" w:hAnsi="仿宋" w:eastAsia="仿宋"/>
          <w:sz w:val="28"/>
          <w:szCs w:val="28"/>
          <w:u w:val="single"/>
        </w:rPr>
        <w:t>0797-5712037、18079770006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none"/>
        </w:rPr>
        <w:t>名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none"/>
        </w:rPr>
        <w:t>称:</w:t>
      </w:r>
      <w:r>
        <w:rPr>
          <w:rFonts w:hint="eastAsia" w:ascii="仿宋" w:hAnsi="仿宋" w:eastAsia="仿宋"/>
          <w:sz w:val="28"/>
          <w:szCs w:val="28"/>
          <w:u w:val="single"/>
        </w:rPr>
        <w:t>石城县城镇建设投资经营集团有限公司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none"/>
        </w:rPr>
        <w:t>投诉联系人:</w:t>
      </w:r>
      <w:r>
        <w:rPr>
          <w:rFonts w:hint="eastAsia" w:ascii="仿宋" w:hAnsi="仿宋" w:eastAsia="仿宋"/>
          <w:sz w:val="28"/>
          <w:szCs w:val="28"/>
          <w:u w:val="single"/>
        </w:rPr>
        <w:t>张芸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none"/>
        </w:rPr>
        <w:t>联系电话:</w:t>
      </w:r>
      <w:r>
        <w:rPr>
          <w:rFonts w:hint="eastAsia" w:ascii="仿宋" w:hAnsi="仿宋" w:eastAsia="仿宋"/>
          <w:sz w:val="28"/>
          <w:szCs w:val="28"/>
          <w:u w:val="single"/>
        </w:rPr>
        <w:t>19195477827</w:t>
      </w:r>
    </w:p>
    <w:sectPr>
      <w:pgSz w:w="11906" w:h="16838"/>
      <w:pgMar w:top="1021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84BB0D"/>
    <w:multiLevelType w:val="singleLevel"/>
    <w:tmpl w:val="B384BB0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4NTA5ZmJmMGRjZjBhNmJhMWI4Y2UwZmUyOTEyODMifQ=="/>
  </w:docVars>
  <w:rsids>
    <w:rsidRoot w:val="006302A2"/>
    <w:rsid w:val="0003337C"/>
    <w:rsid w:val="000362EE"/>
    <w:rsid w:val="000E4404"/>
    <w:rsid w:val="00152DC0"/>
    <w:rsid w:val="0019193B"/>
    <w:rsid w:val="001B2005"/>
    <w:rsid w:val="002744EE"/>
    <w:rsid w:val="00344897"/>
    <w:rsid w:val="003510C9"/>
    <w:rsid w:val="00367B3F"/>
    <w:rsid w:val="00371894"/>
    <w:rsid w:val="003D7107"/>
    <w:rsid w:val="003E45F0"/>
    <w:rsid w:val="003E7821"/>
    <w:rsid w:val="00434785"/>
    <w:rsid w:val="00442571"/>
    <w:rsid w:val="0046792A"/>
    <w:rsid w:val="004B5843"/>
    <w:rsid w:val="00567648"/>
    <w:rsid w:val="00580DEB"/>
    <w:rsid w:val="00610931"/>
    <w:rsid w:val="006302A2"/>
    <w:rsid w:val="006552B2"/>
    <w:rsid w:val="0066693E"/>
    <w:rsid w:val="006A45A4"/>
    <w:rsid w:val="006B08A5"/>
    <w:rsid w:val="006B51CD"/>
    <w:rsid w:val="006D1493"/>
    <w:rsid w:val="00700D9A"/>
    <w:rsid w:val="007010BB"/>
    <w:rsid w:val="007076AB"/>
    <w:rsid w:val="00711941"/>
    <w:rsid w:val="007762EF"/>
    <w:rsid w:val="00795218"/>
    <w:rsid w:val="007A5BE0"/>
    <w:rsid w:val="007A7901"/>
    <w:rsid w:val="0081501F"/>
    <w:rsid w:val="008B76A2"/>
    <w:rsid w:val="00900F9E"/>
    <w:rsid w:val="00902E63"/>
    <w:rsid w:val="00914F29"/>
    <w:rsid w:val="009435F4"/>
    <w:rsid w:val="00951D1E"/>
    <w:rsid w:val="009D3FCC"/>
    <w:rsid w:val="009E7FB9"/>
    <w:rsid w:val="009F304D"/>
    <w:rsid w:val="00A27BE3"/>
    <w:rsid w:val="00A43F8A"/>
    <w:rsid w:val="00A947BF"/>
    <w:rsid w:val="00AB6DB4"/>
    <w:rsid w:val="00AD5946"/>
    <w:rsid w:val="00B404C0"/>
    <w:rsid w:val="00B50875"/>
    <w:rsid w:val="00B56B09"/>
    <w:rsid w:val="00BC4AE2"/>
    <w:rsid w:val="00BD4724"/>
    <w:rsid w:val="00BE3E92"/>
    <w:rsid w:val="00C405F5"/>
    <w:rsid w:val="00C549D9"/>
    <w:rsid w:val="00CD3F91"/>
    <w:rsid w:val="00CE41BC"/>
    <w:rsid w:val="00CF4597"/>
    <w:rsid w:val="00D73D26"/>
    <w:rsid w:val="00DD30C3"/>
    <w:rsid w:val="00DD7834"/>
    <w:rsid w:val="00DF1050"/>
    <w:rsid w:val="00E571C6"/>
    <w:rsid w:val="00E73CBC"/>
    <w:rsid w:val="00E92F74"/>
    <w:rsid w:val="00EA2441"/>
    <w:rsid w:val="00EA6EC3"/>
    <w:rsid w:val="00EC61F6"/>
    <w:rsid w:val="00EE3B8B"/>
    <w:rsid w:val="00EF612F"/>
    <w:rsid w:val="00F206EE"/>
    <w:rsid w:val="00F75C4C"/>
    <w:rsid w:val="00F87A5A"/>
    <w:rsid w:val="00FD61E1"/>
    <w:rsid w:val="00FF7008"/>
    <w:rsid w:val="02906F11"/>
    <w:rsid w:val="040A516B"/>
    <w:rsid w:val="044700C8"/>
    <w:rsid w:val="057A4CC7"/>
    <w:rsid w:val="06DB143D"/>
    <w:rsid w:val="06F34C94"/>
    <w:rsid w:val="070C05EE"/>
    <w:rsid w:val="08BD4321"/>
    <w:rsid w:val="08CE6AD9"/>
    <w:rsid w:val="0AF2062B"/>
    <w:rsid w:val="0C82709A"/>
    <w:rsid w:val="0CAD1997"/>
    <w:rsid w:val="0CDB07E4"/>
    <w:rsid w:val="0D6D0215"/>
    <w:rsid w:val="0D9C00D7"/>
    <w:rsid w:val="0DCA2A4D"/>
    <w:rsid w:val="0E830D67"/>
    <w:rsid w:val="0EAA65BB"/>
    <w:rsid w:val="0EEF1376"/>
    <w:rsid w:val="0F6478FD"/>
    <w:rsid w:val="0FCF6BF4"/>
    <w:rsid w:val="0FD2248D"/>
    <w:rsid w:val="108A7F3A"/>
    <w:rsid w:val="10D1174D"/>
    <w:rsid w:val="10D45622"/>
    <w:rsid w:val="112F76FC"/>
    <w:rsid w:val="134E19D1"/>
    <w:rsid w:val="142A1535"/>
    <w:rsid w:val="17824C23"/>
    <w:rsid w:val="18297794"/>
    <w:rsid w:val="191E097B"/>
    <w:rsid w:val="1DBD3DD8"/>
    <w:rsid w:val="1EFF250A"/>
    <w:rsid w:val="20A90859"/>
    <w:rsid w:val="20F21E56"/>
    <w:rsid w:val="22396E2A"/>
    <w:rsid w:val="22957551"/>
    <w:rsid w:val="229E30B2"/>
    <w:rsid w:val="260F5BA1"/>
    <w:rsid w:val="26C03614"/>
    <w:rsid w:val="292F3C37"/>
    <w:rsid w:val="293E2974"/>
    <w:rsid w:val="2AEA5086"/>
    <w:rsid w:val="2B384227"/>
    <w:rsid w:val="2D751034"/>
    <w:rsid w:val="2DCE7C2C"/>
    <w:rsid w:val="2E085A18"/>
    <w:rsid w:val="2F5D2A66"/>
    <w:rsid w:val="321140AD"/>
    <w:rsid w:val="34A74EE0"/>
    <w:rsid w:val="34C23294"/>
    <w:rsid w:val="35BE0171"/>
    <w:rsid w:val="35E121E1"/>
    <w:rsid w:val="377E5CEA"/>
    <w:rsid w:val="38BB3F25"/>
    <w:rsid w:val="39E545F6"/>
    <w:rsid w:val="4097022E"/>
    <w:rsid w:val="40AF7316"/>
    <w:rsid w:val="457F0B10"/>
    <w:rsid w:val="465F2BF5"/>
    <w:rsid w:val="46887BAB"/>
    <w:rsid w:val="46ED2D08"/>
    <w:rsid w:val="47226469"/>
    <w:rsid w:val="482539A8"/>
    <w:rsid w:val="482C010F"/>
    <w:rsid w:val="4A803A7E"/>
    <w:rsid w:val="4BEF6630"/>
    <w:rsid w:val="4C271BBB"/>
    <w:rsid w:val="4D9D4CE0"/>
    <w:rsid w:val="4E965316"/>
    <w:rsid w:val="4F8E4DC0"/>
    <w:rsid w:val="54F654D2"/>
    <w:rsid w:val="562A0E6B"/>
    <w:rsid w:val="5892215B"/>
    <w:rsid w:val="58AA456D"/>
    <w:rsid w:val="59C941A2"/>
    <w:rsid w:val="5B320F3E"/>
    <w:rsid w:val="5C1473E0"/>
    <w:rsid w:val="5EC406C4"/>
    <w:rsid w:val="5F4A50DE"/>
    <w:rsid w:val="5FE812BA"/>
    <w:rsid w:val="64447E65"/>
    <w:rsid w:val="677C34FF"/>
    <w:rsid w:val="680C5410"/>
    <w:rsid w:val="681145EE"/>
    <w:rsid w:val="6ABB4A3E"/>
    <w:rsid w:val="6AC70A56"/>
    <w:rsid w:val="6ADA590C"/>
    <w:rsid w:val="6AFA343E"/>
    <w:rsid w:val="6B2C0E7E"/>
    <w:rsid w:val="6EC922AC"/>
    <w:rsid w:val="6F1E5E27"/>
    <w:rsid w:val="6F966FAC"/>
    <w:rsid w:val="704C31CC"/>
    <w:rsid w:val="72A2723D"/>
    <w:rsid w:val="756462CA"/>
    <w:rsid w:val="76450590"/>
    <w:rsid w:val="79394681"/>
    <w:rsid w:val="79B95D5C"/>
    <w:rsid w:val="79CE7D05"/>
    <w:rsid w:val="7A835A05"/>
    <w:rsid w:val="7AAC6A80"/>
    <w:rsid w:val="7ADA3C46"/>
    <w:rsid w:val="7C831C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25"/>
    <w:qFormat/>
    <w:uiPriority w:val="0"/>
    <w:pPr>
      <w:keepNext/>
      <w:snapToGrid w:val="0"/>
      <w:spacing w:before="120" w:line="500" w:lineRule="atLeast"/>
      <w:ind w:firstLine="567"/>
      <w:outlineLvl w:val="3"/>
    </w:pPr>
    <w:rPr>
      <w:rFonts w:ascii="宋体"/>
      <w:b/>
      <w:kern w:val="52"/>
      <w:sz w:val="27"/>
      <w:szCs w:val="20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99"/>
    <w:rPr>
      <w:rFonts w:ascii="宋体" w:hAnsi="Arial"/>
      <w:sz w:val="28"/>
      <w:szCs w:val="20"/>
    </w:rPr>
  </w:style>
  <w:style w:type="paragraph" w:styleId="5">
    <w:name w:val="Body Text Indent"/>
    <w:basedOn w:val="1"/>
    <w:link w:val="44"/>
    <w:semiHidden/>
    <w:unhideWhenUsed/>
    <w:qFormat/>
    <w:uiPriority w:val="99"/>
    <w:pPr>
      <w:spacing w:after="120"/>
      <w:ind w:left="420" w:leftChars="200"/>
    </w:pPr>
  </w:style>
  <w:style w:type="paragraph" w:styleId="6">
    <w:name w:val="Plain Text"/>
    <w:basedOn w:val="1"/>
    <w:link w:val="26"/>
    <w:qFormat/>
    <w:uiPriority w:val="0"/>
    <w:rPr>
      <w:rFonts w:ascii="宋体" w:hAnsi="Courier New"/>
      <w:szCs w:val="22"/>
    </w:rPr>
  </w:style>
  <w:style w:type="paragraph" w:styleId="7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39"/>
    <w:pPr>
      <w:spacing w:before="240" w:after="120"/>
      <w:jc w:val="left"/>
    </w:pPr>
    <w:rPr>
      <w:b/>
      <w:bCs/>
      <w:sz w:val="20"/>
      <w:szCs w:val="20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Body Text First Indent 2"/>
    <w:basedOn w:val="5"/>
    <w:link w:val="45"/>
    <w:semiHidden/>
    <w:unhideWhenUsed/>
    <w:qFormat/>
    <w:uiPriority w:val="99"/>
    <w:pPr>
      <w:ind w:firstLine="420" w:firstLineChars="200"/>
    </w:pPr>
  </w:style>
  <w:style w:type="table" w:styleId="13">
    <w:name w:val="Table Grid"/>
    <w:basedOn w:val="1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</w:style>
  <w:style w:type="character" w:styleId="16">
    <w:name w:val="FollowedHyperlink"/>
    <w:basedOn w:val="14"/>
    <w:semiHidden/>
    <w:unhideWhenUsed/>
    <w:qFormat/>
    <w:uiPriority w:val="99"/>
    <w:rPr>
      <w:color w:val="000000"/>
      <w:u w:val="none"/>
    </w:rPr>
  </w:style>
  <w:style w:type="character" w:styleId="17">
    <w:name w:val="Emphasis"/>
    <w:basedOn w:val="14"/>
    <w:qFormat/>
    <w:uiPriority w:val="20"/>
  </w:style>
  <w:style w:type="character" w:styleId="18">
    <w:name w:val="HTML Definition"/>
    <w:basedOn w:val="14"/>
    <w:semiHidden/>
    <w:unhideWhenUsed/>
    <w:qFormat/>
    <w:uiPriority w:val="99"/>
  </w:style>
  <w:style w:type="character" w:styleId="19">
    <w:name w:val="HTML Acronym"/>
    <w:basedOn w:val="14"/>
    <w:semiHidden/>
    <w:unhideWhenUsed/>
    <w:qFormat/>
    <w:uiPriority w:val="99"/>
  </w:style>
  <w:style w:type="character" w:styleId="20">
    <w:name w:val="HTML Variable"/>
    <w:basedOn w:val="14"/>
    <w:semiHidden/>
    <w:unhideWhenUsed/>
    <w:qFormat/>
    <w:uiPriority w:val="99"/>
  </w:style>
  <w:style w:type="character" w:styleId="21">
    <w:name w:val="Hyperlink"/>
    <w:basedOn w:val="14"/>
    <w:semiHidden/>
    <w:unhideWhenUsed/>
    <w:qFormat/>
    <w:uiPriority w:val="99"/>
    <w:rPr>
      <w:color w:val="000000"/>
      <w:u w:val="none"/>
    </w:rPr>
  </w:style>
  <w:style w:type="character" w:styleId="22">
    <w:name w:val="HTML Code"/>
    <w:basedOn w:val="14"/>
    <w:semiHidden/>
    <w:unhideWhenUsed/>
    <w:qFormat/>
    <w:uiPriority w:val="99"/>
    <w:rPr>
      <w:rFonts w:ascii="Courier New" w:hAnsi="Courier New"/>
      <w:sz w:val="20"/>
    </w:rPr>
  </w:style>
  <w:style w:type="character" w:styleId="23">
    <w:name w:val="HTML Cite"/>
    <w:basedOn w:val="14"/>
    <w:semiHidden/>
    <w:unhideWhenUsed/>
    <w:qFormat/>
    <w:uiPriority w:val="99"/>
  </w:style>
  <w:style w:type="character" w:customStyle="1" w:styleId="24">
    <w:name w:val="标题 1 Char"/>
    <w:basedOn w:val="14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5">
    <w:name w:val="标题 4 Char"/>
    <w:basedOn w:val="14"/>
    <w:link w:val="3"/>
    <w:qFormat/>
    <w:uiPriority w:val="0"/>
    <w:rPr>
      <w:rFonts w:ascii="宋体" w:hAnsi="Times New Roman" w:eastAsia="宋体" w:cs="Times New Roman"/>
      <w:b/>
      <w:kern w:val="52"/>
      <w:sz w:val="27"/>
      <w:szCs w:val="20"/>
    </w:rPr>
  </w:style>
  <w:style w:type="character" w:customStyle="1" w:styleId="26">
    <w:name w:val="纯文本 Char"/>
    <w:basedOn w:val="14"/>
    <w:link w:val="6"/>
    <w:qFormat/>
    <w:uiPriority w:val="0"/>
    <w:rPr>
      <w:rFonts w:ascii="宋体" w:hAnsi="Courier New" w:eastAsia="宋体" w:cs="Times New Roman"/>
    </w:rPr>
  </w:style>
  <w:style w:type="character" w:customStyle="1" w:styleId="27">
    <w:name w:val="页眉 Char"/>
    <w:basedOn w:val="14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8">
    <w:name w:val="页脚 Char"/>
    <w:basedOn w:val="14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9">
    <w:name w:val="apple-converted-space"/>
    <w:basedOn w:val="14"/>
    <w:unhideWhenUsed/>
    <w:qFormat/>
    <w:uiPriority w:val="99"/>
    <w:rPr>
      <w:rFonts w:hint="default" w:ascii="Times New Roman" w:hAnsi="Times New Roman" w:eastAsia="Times New Roman"/>
      <w:sz w:val="24"/>
    </w:rPr>
  </w:style>
  <w:style w:type="character" w:customStyle="1" w:styleId="30">
    <w:name w:val="active6"/>
    <w:basedOn w:val="14"/>
    <w:qFormat/>
    <w:uiPriority w:val="0"/>
    <w:rPr>
      <w:color w:val="FFFFFF"/>
      <w:shd w:val="clear" w:color="auto" w:fill="E22323"/>
    </w:rPr>
  </w:style>
  <w:style w:type="character" w:customStyle="1" w:styleId="31">
    <w:name w:val="hover5"/>
    <w:basedOn w:val="14"/>
    <w:qFormat/>
    <w:uiPriority w:val="0"/>
    <w:rPr>
      <w:color w:val="0063BA"/>
    </w:rPr>
  </w:style>
  <w:style w:type="character" w:customStyle="1" w:styleId="32">
    <w:name w:val="before"/>
    <w:basedOn w:val="14"/>
    <w:qFormat/>
    <w:uiPriority w:val="0"/>
    <w:rPr>
      <w:shd w:val="clear" w:color="auto" w:fill="E22323"/>
    </w:rPr>
  </w:style>
  <w:style w:type="character" w:customStyle="1" w:styleId="33">
    <w:name w:val="margin_right202"/>
    <w:basedOn w:val="14"/>
    <w:qFormat/>
    <w:uiPriority w:val="0"/>
  </w:style>
  <w:style w:type="character" w:customStyle="1" w:styleId="34">
    <w:name w:val="cfdate"/>
    <w:basedOn w:val="14"/>
    <w:qFormat/>
    <w:uiPriority w:val="0"/>
    <w:rPr>
      <w:color w:val="333333"/>
      <w:sz w:val="18"/>
      <w:szCs w:val="18"/>
    </w:rPr>
  </w:style>
  <w:style w:type="character" w:customStyle="1" w:styleId="35">
    <w:name w:val="redfilefwwh"/>
    <w:basedOn w:val="14"/>
    <w:qFormat/>
    <w:uiPriority w:val="0"/>
    <w:rPr>
      <w:color w:val="BA2636"/>
      <w:sz w:val="18"/>
      <w:szCs w:val="18"/>
    </w:rPr>
  </w:style>
  <w:style w:type="character" w:customStyle="1" w:styleId="36">
    <w:name w:val="redfilenumber"/>
    <w:basedOn w:val="14"/>
    <w:qFormat/>
    <w:uiPriority w:val="0"/>
    <w:rPr>
      <w:color w:val="BA2636"/>
      <w:sz w:val="18"/>
      <w:szCs w:val="18"/>
    </w:rPr>
  </w:style>
  <w:style w:type="character" w:customStyle="1" w:styleId="37">
    <w:name w:val="gjfg"/>
    <w:basedOn w:val="14"/>
    <w:qFormat/>
    <w:uiPriority w:val="0"/>
  </w:style>
  <w:style w:type="character" w:customStyle="1" w:styleId="38">
    <w:name w:val="next"/>
    <w:basedOn w:val="14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39">
    <w:name w:val="next1"/>
    <w:basedOn w:val="14"/>
    <w:qFormat/>
    <w:uiPriority w:val="0"/>
    <w:rPr>
      <w:color w:val="888888"/>
    </w:rPr>
  </w:style>
  <w:style w:type="character" w:customStyle="1" w:styleId="40">
    <w:name w:val="displayarti"/>
    <w:basedOn w:val="14"/>
    <w:qFormat/>
    <w:uiPriority w:val="0"/>
    <w:rPr>
      <w:color w:val="FFFFFF"/>
      <w:shd w:val="clear" w:color="auto" w:fill="A00000"/>
    </w:rPr>
  </w:style>
  <w:style w:type="character" w:customStyle="1" w:styleId="41">
    <w:name w:val="qxdate"/>
    <w:basedOn w:val="14"/>
    <w:qFormat/>
    <w:uiPriority w:val="0"/>
    <w:rPr>
      <w:color w:val="333333"/>
      <w:sz w:val="18"/>
      <w:szCs w:val="18"/>
    </w:rPr>
  </w:style>
  <w:style w:type="character" w:customStyle="1" w:styleId="42">
    <w:name w:val="prev"/>
    <w:basedOn w:val="14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43">
    <w:name w:val="prev1"/>
    <w:basedOn w:val="14"/>
    <w:qFormat/>
    <w:uiPriority w:val="0"/>
    <w:rPr>
      <w:color w:val="888888"/>
    </w:rPr>
  </w:style>
  <w:style w:type="character" w:customStyle="1" w:styleId="44">
    <w:name w:val="正文文本缩进 Char"/>
    <w:basedOn w:val="14"/>
    <w:link w:val="5"/>
    <w:semiHidden/>
    <w:qFormat/>
    <w:uiPriority w:val="99"/>
    <w:rPr>
      <w:kern w:val="2"/>
      <w:sz w:val="21"/>
      <w:szCs w:val="24"/>
    </w:rPr>
  </w:style>
  <w:style w:type="character" w:customStyle="1" w:styleId="45">
    <w:name w:val="正文首行缩进 2 Char"/>
    <w:basedOn w:val="44"/>
    <w:link w:val="11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603</Words>
  <Characters>782</Characters>
  <Lines>6</Lines>
  <Paragraphs>1</Paragraphs>
  <TotalTime>1</TotalTime>
  <ScaleCrop>false</ScaleCrop>
  <LinksUpToDate>false</LinksUpToDate>
  <CharactersWithSpaces>809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2020-12-25T08:43:00Z</dcterms:created>
  <dc:creator>微软用户</dc:creator>
  <cp:lastModifiedBy>Administrator</cp:lastModifiedBy>
  <cp:lastPrinted>2022-01-12T01:41:00Z</cp:lastPrinted>
  <dcterms:modified xsi:type="dcterms:W3CDTF">2025-11-26T02:51:31Z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9B3C42E1D17C400888C1A4E7D9FC5DC0_13</vt:lpwstr>
  </property>
  <property fmtid="{D5CDD505-2E9C-101B-9397-08002B2CF9AE}" pid="4" name="KSOTemplateDocerSaveRecord">
    <vt:lpwstr>eyJoZGlkIjoiYWY4NTA5ZmJmMGRjZjBhNmJhMWI4Y2UwZmUyOTEyODMiLCJ1c2VySWQiOiI0ODQ1NjI2NzAifQ==</vt:lpwstr>
  </property>
</Properties>
</file>