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bookmarkStart w:id="0" w:name="_Toc4652"/>
      <w:bookmarkStart w:id="1" w:name="_Toc28359001"/>
      <w:bookmarkStart w:id="2" w:name="_Toc28359022"/>
      <w:bookmarkStart w:id="3" w:name="_Toc11791"/>
      <w:r>
        <w:rPr>
          <w:rFonts w:hint="eastAsia" w:ascii="华文中宋" w:hAnsi="华文中宋" w:eastAsia="华文中宋"/>
          <w:sz w:val="36"/>
          <w:szCs w:val="36"/>
          <w:lang w:eastAsia="zh-CN"/>
        </w:rPr>
        <w:t>江西盛屹工程项目管理有限公司</w:t>
      </w:r>
      <w:r>
        <w:rPr>
          <w:rFonts w:hint="eastAsia" w:ascii="华文中宋" w:hAnsi="华文中宋" w:eastAsia="华文中宋"/>
          <w:sz w:val="36"/>
          <w:szCs w:val="36"/>
        </w:rPr>
        <w:t>关于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石城县诚汇供应链管理有限公司</w:t>
      </w:r>
      <w:r>
        <w:rPr>
          <w:rFonts w:hint="eastAsia" w:ascii="华文中宋" w:hAnsi="华文中宋" w:eastAsia="华文中宋"/>
          <w:sz w:val="36"/>
          <w:szCs w:val="36"/>
        </w:rPr>
        <w:t>采购</w:t>
      </w:r>
      <w:bookmarkStart w:id="4" w:name="OLE_LINK1"/>
      <w:bookmarkStart w:id="17" w:name="_GoBack"/>
      <w:r>
        <w:rPr>
          <w:rFonts w:hint="eastAsia" w:ascii="华文中宋" w:hAnsi="华文中宋" w:eastAsia="华文中宋"/>
          <w:sz w:val="36"/>
          <w:szCs w:val="36"/>
          <w:lang w:eastAsia="zh-CN"/>
        </w:rPr>
        <w:t>钢筋混凝土管、雨水混凝土检査井、调节筒采购项目</w:t>
      </w:r>
      <w:r>
        <w:rPr>
          <w:rFonts w:hint="eastAsia" w:ascii="华文中宋" w:hAnsi="华文中宋" w:eastAsia="华文中宋"/>
          <w:sz w:val="36"/>
          <w:szCs w:val="36"/>
        </w:rPr>
        <w:t>（项目编号：JXSY2025-SC-G00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/>
          <w:sz w:val="36"/>
          <w:szCs w:val="36"/>
        </w:rPr>
        <w:t>(F)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-2品目一）</w:t>
      </w:r>
      <w:r>
        <w:rPr>
          <w:rFonts w:hint="eastAsia" w:ascii="华文中宋" w:hAnsi="华文中宋" w:eastAsia="华文中宋"/>
          <w:sz w:val="36"/>
          <w:szCs w:val="36"/>
        </w:rPr>
        <w:t>的</w:t>
      </w:r>
      <w:bookmarkEnd w:id="0"/>
      <w:bookmarkEnd w:id="1"/>
      <w:r>
        <w:rPr>
          <w:rFonts w:hint="eastAsia" w:ascii="华文中宋" w:hAnsi="华文中宋" w:eastAsia="华文中宋"/>
          <w:iCs/>
          <w:sz w:val="36"/>
          <w:szCs w:val="36"/>
        </w:rPr>
        <w:t>中标</w:t>
      </w:r>
      <w:r>
        <w:rPr>
          <w:rFonts w:hint="eastAsia" w:ascii="华文中宋" w:hAnsi="华文中宋" w:eastAsia="华文中宋"/>
          <w:sz w:val="36"/>
          <w:szCs w:val="36"/>
        </w:rPr>
        <w:t>结果公告</w:t>
      </w:r>
      <w:bookmarkEnd w:id="2"/>
      <w:bookmarkEnd w:id="3"/>
      <w:bookmarkEnd w:id="4"/>
      <w:bookmarkEnd w:id="17"/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项目编号：JXSY2025-SC-G00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/>
          <w:sz w:val="28"/>
          <w:szCs w:val="28"/>
        </w:rPr>
        <w:t>(F)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-2品目一</w:t>
      </w:r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黑体" w:hAnsi="黑体" w:eastAsia="黑体"/>
          <w:sz w:val="28"/>
          <w:szCs w:val="28"/>
          <w:lang w:eastAsia="zh-CN"/>
        </w:rPr>
        <w:t>钢筋混凝土管、雨水混凝土检査井、调节筒采购项目</w:t>
      </w:r>
    </w:p>
    <w:p>
      <w:pPr>
        <w:numPr>
          <w:ilvl w:val="0"/>
          <w:numId w:val="1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成交信息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中标人名称：</w:t>
      </w:r>
      <w:r>
        <w:rPr>
          <w:rFonts w:hint="eastAsia" w:ascii="仿宋" w:hAnsi="仿宋" w:eastAsia="仿宋"/>
          <w:sz w:val="28"/>
          <w:szCs w:val="28"/>
          <w:u w:val="single"/>
        </w:rPr>
        <w:t>瑞金市亚伟新型建材有限公司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中标人地址：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江西省瑞金市叶坪镇马山村八工排5号（上坝水电站旁）</w:t>
      </w:r>
    </w:p>
    <w:p>
      <w:pPr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中标金额：</w:t>
      </w:r>
      <w:r>
        <w:rPr>
          <w:rFonts w:hint="eastAsia" w:ascii="仿宋" w:hAnsi="仿宋" w:eastAsia="仿宋"/>
          <w:sz w:val="28"/>
          <w:szCs w:val="28"/>
          <w:u w:val="single"/>
        </w:rPr>
        <w:t>捌佰零玖万贰仟捌佰零贰元整（￥8092802.00元）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主要标的信息</w:t>
      </w:r>
    </w:p>
    <w:tbl>
      <w:tblPr>
        <w:tblStyle w:val="13"/>
        <w:tblpPr w:leftFromText="180" w:rightFromText="180" w:vertAnchor="text" w:tblpY="1"/>
        <w:tblOverlap w:val="never"/>
        <w:tblW w:w="9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964"/>
        <w:gridCol w:w="1221"/>
        <w:gridCol w:w="2602"/>
        <w:gridCol w:w="777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货物名称</w:t>
            </w:r>
          </w:p>
        </w:tc>
        <w:tc>
          <w:tcPr>
            <w:tcW w:w="122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品牌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1</w:t>
            </w:r>
          </w:p>
        </w:tc>
        <w:tc>
          <w:tcPr>
            <w:tcW w:w="1964" w:type="dxa"/>
            <w:vAlign w:val="center"/>
          </w:tcPr>
          <w:p>
            <w:pPr>
              <w:rPr>
                <w:rFonts w:hint="eastAsia"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  <w:lang w:eastAsia="zh-CN"/>
              </w:rPr>
              <w:t>钢筋混凝土管、雨水混凝土检査井、调节筒采购项目</w:t>
            </w:r>
          </w:p>
          <w:p>
            <w:pPr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（国产产品）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亚伟牌</w:t>
            </w:r>
          </w:p>
        </w:tc>
        <w:tc>
          <w:tcPr>
            <w:tcW w:w="260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Ⅱ级钢筋混凝土管DN300（承插式接口）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、Ⅱ级钢筋混凝土管DN400（承插式接口）、Ⅱ级钢筋混凝土管DN500（承插式接口）；等。</w:t>
            </w:r>
          </w:p>
        </w:tc>
        <w:tc>
          <w:tcPr>
            <w:tcW w:w="77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7"/>
                <w:szCs w:val="27"/>
                <w:highlight w:val="none"/>
                <w:lang w:val="en-US" w:eastAsia="zh-CN" w:bidi="ar"/>
              </w:rPr>
              <w:t>1批</w:t>
            </w:r>
          </w:p>
        </w:tc>
        <w:tc>
          <w:tcPr>
            <w:tcW w:w="1869" w:type="dxa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8092802.00</w:t>
            </w:r>
          </w:p>
        </w:tc>
      </w:tr>
    </w:tbl>
    <w:p>
      <w:pPr>
        <w:pStyle w:val="4"/>
        <w:numPr>
          <w:ilvl w:val="0"/>
          <w:numId w:val="0"/>
        </w:numPr>
        <w:ind w:leftChars="0"/>
      </w:pPr>
    </w:p>
    <w:p>
      <w:pPr>
        <w:wordWrap w:val="0"/>
        <w:spacing w:line="543" w:lineRule="atLeas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五、评审专家名单：李华</w:t>
      </w:r>
      <w:r>
        <w:rPr>
          <w:rFonts w:hint="eastAsia" w:ascii="黑体" w:hAnsi="黑体" w:eastAsia="黑体"/>
          <w:sz w:val="28"/>
          <w:szCs w:val="28"/>
          <w:lang w:eastAsia="zh-CN"/>
        </w:rPr>
        <w:t>（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组长</w:t>
      </w:r>
      <w:r>
        <w:rPr>
          <w:rFonts w:hint="eastAsia" w:ascii="黑体" w:hAnsi="黑体" w:eastAsia="黑体"/>
          <w:sz w:val="28"/>
          <w:szCs w:val="28"/>
          <w:lang w:eastAsia="zh-CN"/>
        </w:rPr>
        <w:t>）</w:t>
      </w:r>
      <w:r>
        <w:rPr>
          <w:rFonts w:hint="eastAsia" w:ascii="黑体" w:hAnsi="黑体" w:eastAsia="黑体"/>
          <w:sz w:val="28"/>
          <w:szCs w:val="28"/>
        </w:rPr>
        <w:t>、温祖叶、温远畴、陈青山、何福平。</w:t>
      </w:r>
    </w:p>
    <w:p>
      <w:pPr>
        <w:pStyle w:val="11"/>
        <w:ind w:left="0" w:leftChars="0" w:firstLine="0" w:firstLineChars="0"/>
        <w:rPr>
          <w:rFonts w:hint="eastAsia" w:eastAsia="黑体"/>
          <w:lang w:eastAsia="zh-CN"/>
        </w:rPr>
      </w:pPr>
      <w:r>
        <w:rPr>
          <w:rFonts w:hint="eastAsia" w:ascii="黑体" w:hAnsi="黑体" w:eastAsia="黑体"/>
          <w:sz w:val="28"/>
          <w:szCs w:val="28"/>
        </w:rPr>
        <w:t>六、代理服务收费标准及金额：具体收费标准按为一次性打包收费</w:t>
      </w:r>
      <w:r>
        <w:rPr>
          <w:rFonts w:hint="eastAsia" w:ascii="黑体" w:hAnsi="黑体" w:eastAsia="黑体"/>
          <w:sz w:val="28"/>
          <w:szCs w:val="28"/>
          <w:lang w:eastAsia="zh-CN"/>
        </w:rPr>
        <w:t>。</w:t>
      </w:r>
    </w:p>
    <w:p>
      <w:pPr>
        <w:pStyle w:val="4"/>
      </w:pPr>
      <w:r>
        <w:rPr>
          <w:rFonts w:hint="eastAsia" w:ascii="黑体" w:hAnsi="黑体" w:eastAsia="黑体"/>
          <w:szCs w:val="28"/>
        </w:rPr>
        <w:t>收费金额：</w:t>
      </w:r>
      <w:r>
        <w:rPr>
          <w:rFonts w:hint="eastAsia" w:ascii="黑体" w:hAnsi="黑体" w:eastAsia="黑体"/>
          <w:szCs w:val="28"/>
          <w:lang w:val="en-US" w:eastAsia="zh-CN"/>
        </w:rPr>
        <w:t>陆仟元整</w:t>
      </w:r>
      <w:r>
        <w:rPr>
          <w:rFonts w:hint="eastAsia" w:ascii="黑体" w:hAnsi="黑体" w:eastAsia="黑体"/>
          <w:szCs w:val="28"/>
        </w:rPr>
        <w:t>（￥</w:t>
      </w:r>
      <w:r>
        <w:rPr>
          <w:rFonts w:hint="eastAsia" w:ascii="黑体" w:hAnsi="黑体" w:eastAsia="黑体"/>
          <w:szCs w:val="28"/>
          <w:lang w:val="en-US" w:eastAsia="zh-CN"/>
        </w:rPr>
        <w:t>6000</w:t>
      </w:r>
      <w:r>
        <w:rPr>
          <w:rFonts w:hint="eastAsia" w:ascii="黑体" w:hAnsi="黑体" w:eastAsia="黑体"/>
          <w:szCs w:val="28"/>
        </w:rPr>
        <w:t>.00）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七、公告期限</w:t>
      </w:r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各相关当事人对成交结果有异议的，可在本公告期限届满之日起七个工作日内，以书面形式提起质疑，逾期将不再受理。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</w:p>
    <w:p>
      <w:pPr>
        <w:spacing w:line="360" w:lineRule="auto"/>
        <w:ind w:firstLine="700" w:firstLineChars="250"/>
        <w:rPr>
          <w:rFonts w:ascii="仿宋" w:hAnsi="仿宋" w:eastAsia="仿宋" w:cs="宋体"/>
          <w:sz w:val="28"/>
          <w:szCs w:val="28"/>
        </w:rPr>
      </w:pPr>
      <w:bookmarkStart w:id="5" w:name="_Toc28359100"/>
      <w:bookmarkStart w:id="6" w:name="_Toc35393641"/>
      <w:bookmarkStart w:id="7" w:name="_Toc28359023"/>
      <w:bookmarkStart w:id="8" w:name="_Toc35393810"/>
      <w:r>
        <w:rPr>
          <w:rFonts w:hint="eastAsia" w:ascii="仿宋" w:hAnsi="仿宋" w:eastAsia="仿宋" w:cs="宋体"/>
          <w:sz w:val="28"/>
          <w:szCs w:val="28"/>
        </w:rPr>
        <w:t>1.采购人信息</w:t>
      </w:r>
      <w:bookmarkEnd w:id="5"/>
      <w:bookmarkEnd w:id="6"/>
      <w:bookmarkEnd w:id="7"/>
      <w:bookmarkEnd w:id="8"/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bookmarkStart w:id="9" w:name="_Toc28359101"/>
      <w:bookmarkStart w:id="10" w:name="_Toc35393642"/>
      <w:bookmarkStart w:id="11" w:name="_Toc35393811"/>
      <w:bookmarkStart w:id="12" w:name="_Toc28359024"/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石城县诚汇供应链管理有限公司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石城县琴江镇古樟工业园工业二路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人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黄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先生 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联系电话: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15727647296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2.投诉举报受理单位: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名   称: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石城县国有资产服务中心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投诉联系人: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章剑辉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联系电话: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0797-5712037、18079770006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名   称: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石城县工交企业派驻纪检组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0797-5793772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</w:rPr>
        <w:t>.采购代理机构信息</w:t>
      </w:r>
      <w:bookmarkEnd w:id="9"/>
      <w:bookmarkEnd w:id="10"/>
      <w:bookmarkEnd w:id="11"/>
      <w:bookmarkEnd w:id="12"/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江西盛屹工程项目管理有限公司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　  址：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>赣州市石城县琴江镇仙姑岭二期安置地A2栋赣源中学旁（6楼）</w:t>
      </w:r>
    </w:p>
    <w:p>
      <w:pPr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联系方式：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13684821923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bookmarkStart w:id="13" w:name="_Toc35393812"/>
      <w:bookmarkStart w:id="14" w:name="_Toc35393643"/>
      <w:bookmarkStart w:id="15" w:name="_Toc28359102"/>
      <w:bookmarkStart w:id="16" w:name="_Toc28359025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</w:rPr>
        <w:t>.项目联系方式</w:t>
      </w:r>
      <w:bookmarkEnd w:id="13"/>
      <w:bookmarkEnd w:id="14"/>
      <w:bookmarkEnd w:id="15"/>
      <w:bookmarkEnd w:id="16"/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项目联系人：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李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eastAsia="zh-CN"/>
        </w:rPr>
        <w:t>女士</w:t>
      </w:r>
    </w:p>
    <w:p>
      <w:pPr>
        <w:ind w:firstLine="560" w:firstLineChars="200"/>
        <w:rPr>
          <w:rFonts w:hint="default" w:ascii="仿宋" w:hAnsi="仿宋" w:eastAsia="仿宋" w:cs="宋体"/>
          <w:kern w:val="0"/>
          <w:sz w:val="28"/>
          <w:szCs w:val="28"/>
          <w:lang w:val="en-US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电　  话：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13684821923</w:t>
      </w:r>
    </w:p>
    <w:p>
      <w:pPr>
        <w:spacing w:line="360" w:lineRule="auto"/>
        <w:ind w:firstLine="630" w:firstLineChars="300"/>
      </w:pPr>
    </w:p>
    <w:sectPr>
      <w:pgSz w:w="11906" w:h="16838"/>
      <w:pgMar w:top="1021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84BB0D"/>
    <w:multiLevelType w:val="singleLevel"/>
    <w:tmpl w:val="B384BB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4NTA5ZmJmMGRjZjBhNmJhMWI4Y2UwZmUyOTEyODMifQ=="/>
  </w:docVars>
  <w:rsids>
    <w:rsidRoot w:val="006302A2"/>
    <w:rsid w:val="0003337C"/>
    <w:rsid w:val="000362EE"/>
    <w:rsid w:val="000E4404"/>
    <w:rsid w:val="00152DC0"/>
    <w:rsid w:val="0019193B"/>
    <w:rsid w:val="001B2005"/>
    <w:rsid w:val="002744EE"/>
    <w:rsid w:val="00343059"/>
    <w:rsid w:val="00344897"/>
    <w:rsid w:val="003510C9"/>
    <w:rsid w:val="00367B3F"/>
    <w:rsid w:val="00371894"/>
    <w:rsid w:val="003D7107"/>
    <w:rsid w:val="003E45F0"/>
    <w:rsid w:val="003E7821"/>
    <w:rsid w:val="00434785"/>
    <w:rsid w:val="00442571"/>
    <w:rsid w:val="0046792A"/>
    <w:rsid w:val="004B5843"/>
    <w:rsid w:val="00522102"/>
    <w:rsid w:val="00567648"/>
    <w:rsid w:val="00580DEB"/>
    <w:rsid w:val="00610931"/>
    <w:rsid w:val="006302A2"/>
    <w:rsid w:val="006552B2"/>
    <w:rsid w:val="0066693E"/>
    <w:rsid w:val="006A45A4"/>
    <w:rsid w:val="006B08A5"/>
    <w:rsid w:val="006B51CD"/>
    <w:rsid w:val="006D1493"/>
    <w:rsid w:val="00700D9A"/>
    <w:rsid w:val="007010BB"/>
    <w:rsid w:val="007076AB"/>
    <w:rsid w:val="00711941"/>
    <w:rsid w:val="007762EF"/>
    <w:rsid w:val="00795218"/>
    <w:rsid w:val="007A5BE0"/>
    <w:rsid w:val="007A7901"/>
    <w:rsid w:val="0081501F"/>
    <w:rsid w:val="008B76A2"/>
    <w:rsid w:val="00900F9E"/>
    <w:rsid w:val="00902E63"/>
    <w:rsid w:val="00914F29"/>
    <w:rsid w:val="009435F4"/>
    <w:rsid w:val="00951D1E"/>
    <w:rsid w:val="009D3FCC"/>
    <w:rsid w:val="009E7FB9"/>
    <w:rsid w:val="009F304D"/>
    <w:rsid w:val="00A27BE3"/>
    <w:rsid w:val="00A43F8A"/>
    <w:rsid w:val="00A947BF"/>
    <w:rsid w:val="00AB6DB4"/>
    <w:rsid w:val="00AD5946"/>
    <w:rsid w:val="00B404C0"/>
    <w:rsid w:val="00B50875"/>
    <w:rsid w:val="00B56B09"/>
    <w:rsid w:val="00BC4AE2"/>
    <w:rsid w:val="00BD4724"/>
    <w:rsid w:val="00BE3E92"/>
    <w:rsid w:val="00C405F5"/>
    <w:rsid w:val="00C549D9"/>
    <w:rsid w:val="00CD3F91"/>
    <w:rsid w:val="00CE41BC"/>
    <w:rsid w:val="00CF4597"/>
    <w:rsid w:val="00D73D26"/>
    <w:rsid w:val="00DD30C3"/>
    <w:rsid w:val="00DD7834"/>
    <w:rsid w:val="00DF1050"/>
    <w:rsid w:val="00E571C6"/>
    <w:rsid w:val="00E73CBC"/>
    <w:rsid w:val="00E92F74"/>
    <w:rsid w:val="00EA2441"/>
    <w:rsid w:val="00EA6EC3"/>
    <w:rsid w:val="00EC61F6"/>
    <w:rsid w:val="00EE3B8B"/>
    <w:rsid w:val="00EF612F"/>
    <w:rsid w:val="00F206EE"/>
    <w:rsid w:val="00F75C4C"/>
    <w:rsid w:val="00F87A5A"/>
    <w:rsid w:val="00FD61E1"/>
    <w:rsid w:val="00FF7008"/>
    <w:rsid w:val="02906F11"/>
    <w:rsid w:val="040A516B"/>
    <w:rsid w:val="044700C8"/>
    <w:rsid w:val="057A4CC7"/>
    <w:rsid w:val="06DB143D"/>
    <w:rsid w:val="06F34C94"/>
    <w:rsid w:val="070C05EE"/>
    <w:rsid w:val="08BD4321"/>
    <w:rsid w:val="08CE6AD9"/>
    <w:rsid w:val="0AF2062B"/>
    <w:rsid w:val="0C82709A"/>
    <w:rsid w:val="0CAD1997"/>
    <w:rsid w:val="0CDB07E4"/>
    <w:rsid w:val="0D6D0215"/>
    <w:rsid w:val="0D9C00D7"/>
    <w:rsid w:val="0DCA2A4D"/>
    <w:rsid w:val="0E830D67"/>
    <w:rsid w:val="0EAA65BB"/>
    <w:rsid w:val="0EEF1376"/>
    <w:rsid w:val="0F6478FD"/>
    <w:rsid w:val="0FCF6BF4"/>
    <w:rsid w:val="108A7F3A"/>
    <w:rsid w:val="10D1174D"/>
    <w:rsid w:val="10D45622"/>
    <w:rsid w:val="112F76FC"/>
    <w:rsid w:val="134E19D1"/>
    <w:rsid w:val="142A1535"/>
    <w:rsid w:val="150D5920"/>
    <w:rsid w:val="17824C23"/>
    <w:rsid w:val="18297794"/>
    <w:rsid w:val="191E097B"/>
    <w:rsid w:val="1DBD3DD8"/>
    <w:rsid w:val="1EFF250A"/>
    <w:rsid w:val="20A90859"/>
    <w:rsid w:val="20F21E56"/>
    <w:rsid w:val="22396E2A"/>
    <w:rsid w:val="22957551"/>
    <w:rsid w:val="229E30B2"/>
    <w:rsid w:val="260F5BA1"/>
    <w:rsid w:val="26797B39"/>
    <w:rsid w:val="26C03614"/>
    <w:rsid w:val="292F3C37"/>
    <w:rsid w:val="293E2974"/>
    <w:rsid w:val="2AEA5086"/>
    <w:rsid w:val="2B384227"/>
    <w:rsid w:val="2D751034"/>
    <w:rsid w:val="2DCE7C2C"/>
    <w:rsid w:val="2E085A18"/>
    <w:rsid w:val="2F5D2A66"/>
    <w:rsid w:val="321140AD"/>
    <w:rsid w:val="34A74EE0"/>
    <w:rsid w:val="34C23294"/>
    <w:rsid w:val="35BE0171"/>
    <w:rsid w:val="35E121E1"/>
    <w:rsid w:val="377E5CEA"/>
    <w:rsid w:val="38BB3F25"/>
    <w:rsid w:val="39E545F6"/>
    <w:rsid w:val="4097022E"/>
    <w:rsid w:val="40AF7316"/>
    <w:rsid w:val="457F0B10"/>
    <w:rsid w:val="465F2BF5"/>
    <w:rsid w:val="46887BAB"/>
    <w:rsid w:val="46ED2D08"/>
    <w:rsid w:val="47226469"/>
    <w:rsid w:val="482539A8"/>
    <w:rsid w:val="482C010F"/>
    <w:rsid w:val="4A803A7E"/>
    <w:rsid w:val="4BEF6630"/>
    <w:rsid w:val="4C271BBB"/>
    <w:rsid w:val="4D9D4CE0"/>
    <w:rsid w:val="4E965316"/>
    <w:rsid w:val="4F8E4DC0"/>
    <w:rsid w:val="54F654D2"/>
    <w:rsid w:val="562A0E6B"/>
    <w:rsid w:val="5892215B"/>
    <w:rsid w:val="58AA456D"/>
    <w:rsid w:val="59C941A2"/>
    <w:rsid w:val="5B320F3E"/>
    <w:rsid w:val="5C1473E0"/>
    <w:rsid w:val="5EC406C4"/>
    <w:rsid w:val="5FE812BA"/>
    <w:rsid w:val="64447E65"/>
    <w:rsid w:val="677C34FF"/>
    <w:rsid w:val="680C5410"/>
    <w:rsid w:val="681145EE"/>
    <w:rsid w:val="6ABB4A3E"/>
    <w:rsid w:val="6AC70A56"/>
    <w:rsid w:val="6ADA590C"/>
    <w:rsid w:val="6AFA343E"/>
    <w:rsid w:val="6B2C0E7E"/>
    <w:rsid w:val="6EC922AC"/>
    <w:rsid w:val="6F966FAC"/>
    <w:rsid w:val="701E3C78"/>
    <w:rsid w:val="704C31CC"/>
    <w:rsid w:val="72A2723D"/>
    <w:rsid w:val="756462CA"/>
    <w:rsid w:val="76450590"/>
    <w:rsid w:val="79394681"/>
    <w:rsid w:val="7A835A05"/>
    <w:rsid w:val="7AAC6A80"/>
    <w:rsid w:val="7ADA3C46"/>
    <w:rsid w:val="7C831C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25"/>
    <w:qFormat/>
    <w:uiPriority w:val="0"/>
    <w:pPr>
      <w:keepNext/>
      <w:snapToGrid w:val="0"/>
      <w:spacing w:before="120" w:line="500" w:lineRule="atLeast"/>
      <w:ind w:firstLine="567"/>
      <w:outlineLvl w:val="3"/>
    </w:pPr>
    <w:rPr>
      <w:rFonts w:ascii="宋体"/>
      <w:b/>
      <w:kern w:val="52"/>
      <w:sz w:val="27"/>
      <w:szCs w:val="20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99"/>
    <w:rPr>
      <w:rFonts w:ascii="宋体" w:hAnsi="Arial"/>
      <w:sz w:val="28"/>
      <w:szCs w:val="20"/>
    </w:rPr>
  </w:style>
  <w:style w:type="paragraph" w:styleId="5">
    <w:name w:val="Body Text Indent"/>
    <w:basedOn w:val="1"/>
    <w:link w:val="44"/>
    <w:semiHidden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link w:val="26"/>
    <w:qFormat/>
    <w:uiPriority w:val="0"/>
    <w:rPr>
      <w:rFonts w:ascii="宋体" w:hAnsi="Courier New"/>
      <w:szCs w:val="22"/>
    </w:rPr>
  </w:style>
  <w:style w:type="paragraph" w:styleId="7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240" w:after="120"/>
      <w:jc w:val="left"/>
    </w:pPr>
    <w:rPr>
      <w:b/>
      <w:bCs/>
      <w:sz w:val="20"/>
      <w:szCs w:val="20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Body Text First Indent 2"/>
    <w:basedOn w:val="5"/>
    <w:link w:val="45"/>
    <w:semiHidden/>
    <w:unhideWhenUsed/>
    <w:qFormat/>
    <w:uiPriority w:val="99"/>
    <w:pPr>
      <w:ind w:firstLine="420" w:firstLineChars="200"/>
    </w:p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</w:style>
  <w:style w:type="character" w:styleId="16">
    <w:name w:val="FollowedHyperlink"/>
    <w:basedOn w:val="14"/>
    <w:semiHidden/>
    <w:unhideWhenUsed/>
    <w:qFormat/>
    <w:uiPriority w:val="99"/>
    <w:rPr>
      <w:color w:val="000000"/>
      <w:u w:val="none"/>
    </w:rPr>
  </w:style>
  <w:style w:type="character" w:styleId="17">
    <w:name w:val="Emphasis"/>
    <w:basedOn w:val="14"/>
    <w:qFormat/>
    <w:uiPriority w:val="20"/>
  </w:style>
  <w:style w:type="character" w:styleId="18">
    <w:name w:val="HTML Definition"/>
    <w:basedOn w:val="14"/>
    <w:semiHidden/>
    <w:unhideWhenUsed/>
    <w:qFormat/>
    <w:uiPriority w:val="99"/>
  </w:style>
  <w:style w:type="character" w:styleId="19">
    <w:name w:val="HTML Acronym"/>
    <w:basedOn w:val="14"/>
    <w:semiHidden/>
    <w:unhideWhenUsed/>
    <w:qFormat/>
    <w:uiPriority w:val="99"/>
  </w:style>
  <w:style w:type="character" w:styleId="20">
    <w:name w:val="HTML Variable"/>
    <w:basedOn w:val="14"/>
    <w:semiHidden/>
    <w:unhideWhenUsed/>
    <w:qFormat/>
    <w:uiPriority w:val="99"/>
  </w:style>
  <w:style w:type="character" w:styleId="21">
    <w:name w:val="Hyperlink"/>
    <w:basedOn w:val="14"/>
    <w:semiHidden/>
    <w:unhideWhenUsed/>
    <w:qFormat/>
    <w:uiPriority w:val="99"/>
    <w:rPr>
      <w:color w:val="000000"/>
      <w:u w:val="none"/>
    </w:rPr>
  </w:style>
  <w:style w:type="character" w:styleId="22">
    <w:name w:val="HTML Code"/>
    <w:basedOn w:val="14"/>
    <w:semiHidden/>
    <w:unhideWhenUsed/>
    <w:qFormat/>
    <w:uiPriority w:val="99"/>
    <w:rPr>
      <w:rFonts w:ascii="Courier New" w:hAnsi="Courier New"/>
      <w:sz w:val="20"/>
    </w:rPr>
  </w:style>
  <w:style w:type="character" w:styleId="23">
    <w:name w:val="HTML Cite"/>
    <w:basedOn w:val="14"/>
    <w:semiHidden/>
    <w:unhideWhenUsed/>
    <w:qFormat/>
    <w:uiPriority w:val="99"/>
  </w:style>
  <w:style w:type="character" w:customStyle="1" w:styleId="24">
    <w:name w:val="标题 1 Char"/>
    <w:basedOn w:val="14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5">
    <w:name w:val="标题 4 Char"/>
    <w:basedOn w:val="14"/>
    <w:link w:val="3"/>
    <w:qFormat/>
    <w:uiPriority w:val="0"/>
    <w:rPr>
      <w:rFonts w:ascii="宋体" w:hAnsi="Times New Roman" w:eastAsia="宋体" w:cs="Times New Roman"/>
      <w:b/>
      <w:kern w:val="52"/>
      <w:sz w:val="27"/>
      <w:szCs w:val="20"/>
    </w:rPr>
  </w:style>
  <w:style w:type="character" w:customStyle="1" w:styleId="26">
    <w:name w:val="纯文本 Char"/>
    <w:basedOn w:val="14"/>
    <w:link w:val="6"/>
    <w:qFormat/>
    <w:uiPriority w:val="0"/>
    <w:rPr>
      <w:rFonts w:ascii="宋体" w:hAnsi="Courier New" w:eastAsia="宋体" w:cs="Times New Roman"/>
    </w:rPr>
  </w:style>
  <w:style w:type="character" w:customStyle="1" w:styleId="27">
    <w:name w:val="页眉 Char"/>
    <w:basedOn w:val="14"/>
    <w:link w:val="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8">
    <w:name w:val="页脚 Char"/>
    <w:basedOn w:val="14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apple-converted-space"/>
    <w:basedOn w:val="14"/>
    <w:unhideWhenUsed/>
    <w:qFormat/>
    <w:uiPriority w:val="99"/>
    <w:rPr>
      <w:rFonts w:hint="default" w:ascii="Times New Roman" w:hAnsi="Times New Roman" w:eastAsia="Times New Roman"/>
      <w:sz w:val="24"/>
    </w:rPr>
  </w:style>
  <w:style w:type="character" w:customStyle="1" w:styleId="30">
    <w:name w:val="active6"/>
    <w:basedOn w:val="14"/>
    <w:qFormat/>
    <w:uiPriority w:val="0"/>
    <w:rPr>
      <w:color w:val="FFFFFF"/>
      <w:shd w:val="clear" w:color="auto" w:fill="E22323"/>
    </w:rPr>
  </w:style>
  <w:style w:type="character" w:customStyle="1" w:styleId="31">
    <w:name w:val="hover5"/>
    <w:basedOn w:val="14"/>
    <w:qFormat/>
    <w:uiPriority w:val="0"/>
    <w:rPr>
      <w:color w:val="0063BA"/>
    </w:rPr>
  </w:style>
  <w:style w:type="character" w:customStyle="1" w:styleId="32">
    <w:name w:val="before"/>
    <w:basedOn w:val="14"/>
    <w:qFormat/>
    <w:uiPriority w:val="0"/>
    <w:rPr>
      <w:shd w:val="clear" w:color="auto" w:fill="E22323"/>
    </w:rPr>
  </w:style>
  <w:style w:type="character" w:customStyle="1" w:styleId="33">
    <w:name w:val="margin_right202"/>
    <w:basedOn w:val="14"/>
    <w:qFormat/>
    <w:uiPriority w:val="0"/>
  </w:style>
  <w:style w:type="character" w:customStyle="1" w:styleId="34">
    <w:name w:val="cfdate"/>
    <w:basedOn w:val="14"/>
    <w:qFormat/>
    <w:uiPriority w:val="0"/>
    <w:rPr>
      <w:color w:val="333333"/>
      <w:sz w:val="18"/>
      <w:szCs w:val="18"/>
    </w:rPr>
  </w:style>
  <w:style w:type="character" w:customStyle="1" w:styleId="35">
    <w:name w:val="redfilefwwh"/>
    <w:basedOn w:val="14"/>
    <w:qFormat/>
    <w:uiPriority w:val="0"/>
    <w:rPr>
      <w:color w:val="BA2636"/>
      <w:sz w:val="18"/>
      <w:szCs w:val="18"/>
    </w:rPr>
  </w:style>
  <w:style w:type="character" w:customStyle="1" w:styleId="36">
    <w:name w:val="redfilenumber"/>
    <w:basedOn w:val="14"/>
    <w:qFormat/>
    <w:uiPriority w:val="0"/>
    <w:rPr>
      <w:color w:val="BA2636"/>
      <w:sz w:val="18"/>
      <w:szCs w:val="18"/>
    </w:rPr>
  </w:style>
  <w:style w:type="character" w:customStyle="1" w:styleId="37">
    <w:name w:val="gjfg"/>
    <w:basedOn w:val="14"/>
    <w:qFormat/>
    <w:uiPriority w:val="0"/>
  </w:style>
  <w:style w:type="character" w:customStyle="1" w:styleId="38">
    <w:name w:val="next"/>
    <w:basedOn w:val="14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39">
    <w:name w:val="next1"/>
    <w:basedOn w:val="14"/>
    <w:qFormat/>
    <w:uiPriority w:val="0"/>
    <w:rPr>
      <w:color w:val="888888"/>
    </w:rPr>
  </w:style>
  <w:style w:type="character" w:customStyle="1" w:styleId="40">
    <w:name w:val="displayarti"/>
    <w:basedOn w:val="14"/>
    <w:qFormat/>
    <w:uiPriority w:val="0"/>
    <w:rPr>
      <w:color w:val="FFFFFF"/>
      <w:shd w:val="clear" w:color="auto" w:fill="A00000"/>
    </w:rPr>
  </w:style>
  <w:style w:type="character" w:customStyle="1" w:styleId="41">
    <w:name w:val="qxdate"/>
    <w:basedOn w:val="14"/>
    <w:qFormat/>
    <w:uiPriority w:val="0"/>
    <w:rPr>
      <w:color w:val="333333"/>
      <w:sz w:val="18"/>
      <w:szCs w:val="18"/>
    </w:rPr>
  </w:style>
  <w:style w:type="character" w:customStyle="1" w:styleId="42">
    <w:name w:val="prev"/>
    <w:basedOn w:val="14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43">
    <w:name w:val="prev1"/>
    <w:basedOn w:val="14"/>
    <w:qFormat/>
    <w:uiPriority w:val="0"/>
    <w:rPr>
      <w:color w:val="888888"/>
    </w:rPr>
  </w:style>
  <w:style w:type="character" w:customStyle="1" w:styleId="44">
    <w:name w:val="正文文本缩进 Char"/>
    <w:basedOn w:val="14"/>
    <w:link w:val="5"/>
    <w:semiHidden/>
    <w:qFormat/>
    <w:uiPriority w:val="99"/>
    <w:rPr>
      <w:kern w:val="2"/>
      <w:sz w:val="21"/>
      <w:szCs w:val="24"/>
    </w:rPr>
  </w:style>
  <w:style w:type="character" w:customStyle="1" w:styleId="45">
    <w:name w:val="正文首行缩进 2 Char"/>
    <w:basedOn w:val="44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682</Words>
  <Characters>828</Characters>
  <Lines>6</Lines>
  <Paragraphs>1</Paragraphs>
  <TotalTime>7</TotalTime>
  <ScaleCrop>false</ScaleCrop>
  <LinksUpToDate>false</LinksUpToDate>
  <CharactersWithSpaces>857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2020-12-25T08:43:00Z</dcterms:created>
  <dc:creator>微软用户</dc:creator>
  <cp:lastModifiedBy>Administrator</cp:lastModifiedBy>
  <cp:lastPrinted>2022-01-12T01:41:00Z</cp:lastPrinted>
  <dcterms:modified xsi:type="dcterms:W3CDTF">2025-12-03T09:22:31Z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45F167FC790A457C82F6EA2E1FEA6CBD_13</vt:lpwstr>
  </property>
  <property fmtid="{D5CDD505-2E9C-101B-9397-08002B2CF9AE}" pid="4" name="KSOTemplateDocerSaveRecord">
    <vt:lpwstr>eyJoZGlkIjoiYWUzMjBmNTE1YjQwNGFhMGM3ZGEzOWJmYWY5M2E3OTgiLCJ1c2VySWQiOiI3NTU4MjE4NTYifQ==</vt:lpwstr>
  </property>
</Properties>
</file>