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center"/>
        <w:rPr>
          <w:rFonts w:hint="eastAsia" w:ascii="仿宋_GB2312" w:hAnsi="仿宋_GB2312" w:eastAsia="仿宋_GB2312" w:cs="仿宋_GB2312"/>
          <w:spacing w:val="-4"/>
          <w:sz w:val="32"/>
          <w:szCs w:val="32"/>
        </w:rPr>
      </w:pPr>
    </w:p>
    <w:p>
      <w:pPr>
        <w:spacing w:line="590" w:lineRule="exact"/>
        <w:jc w:val="center"/>
        <w:rPr>
          <w:rFonts w:hint="eastAsia" w:ascii="仿宋_GB2312" w:hAnsi="仿宋_GB2312" w:eastAsia="仿宋_GB2312" w:cs="仿宋_GB2312"/>
          <w:spacing w:val="-4"/>
          <w:sz w:val="32"/>
          <w:szCs w:val="32"/>
        </w:rPr>
      </w:pPr>
    </w:p>
    <w:p>
      <w:pPr>
        <w:spacing w:line="590" w:lineRule="exact"/>
        <w:jc w:val="center"/>
        <w:rPr>
          <w:rFonts w:hint="eastAsia" w:ascii="仿宋_GB2312" w:hAnsi="仿宋_GB2312" w:eastAsia="仿宋_GB2312" w:cs="仿宋_GB2312"/>
          <w:spacing w:val="-4"/>
          <w:sz w:val="32"/>
          <w:szCs w:val="32"/>
        </w:rPr>
      </w:pPr>
    </w:p>
    <w:p>
      <w:pPr>
        <w:spacing w:line="590" w:lineRule="exact"/>
        <w:jc w:val="center"/>
        <w:rPr>
          <w:rFonts w:hint="eastAsia" w:ascii="仿宋_GB2312" w:hAnsi="仿宋_GB2312" w:eastAsia="仿宋_GB2312" w:cs="仿宋_GB2312"/>
          <w:spacing w:val="-4"/>
          <w:sz w:val="32"/>
          <w:szCs w:val="32"/>
        </w:rPr>
      </w:pPr>
    </w:p>
    <w:p>
      <w:pPr>
        <w:spacing w:line="590" w:lineRule="exact"/>
        <w:jc w:val="center"/>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石府办发〔</w:t>
      </w:r>
      <w:r>
        <w:rPr>
          <w:rFonts w:hint="eastAsia" w:ascii="仿宋_GB2312" w:hAnsi="仿宋_GB2312" w:eastAsia="仿宋_GB2312" w:cs="仿宋_GB2312"/>
          <w:spacing w:val="-4"/>
          <w:sz w:val="32"/>
          <w:szCs w:val="32"/>
        </w:rPr>
        <w:t>2020〕1号</w:t>
      </w:r>
    </w:p>
    <w:p>
      <w:pPr>
        <w:spacing w:line="590" w:lineRule="exact"/>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9525</wp:posOffset>
                </wp:positionH>
                <wp:positionV relativeFrom="paragraph">
                  <wp:posOffset>86360</wp:posOffset>
                </wp:positionV>
                <wp:extent cx="5615940" cy="0"/>
                <wp:effectExtent l="0" t="0" r="0" b="0"/>
                <wp:wrapNone/>
                <wp:docPr id="1" name="直接连接符 1"/>
                <wp:cNvGraphicFramePr/>
                <a:graphic xmlns:a="http://schemas.openxmlformats.org/drawingml/2006/main">
                  <a:graphicData uri="http://schemas.microsoft.com/office/word/2010/wordprocessingShape">
                    <wps:wsp>
                      <wps:cNvSpPr/>
                      <wps:spPr>
                        <a:xfrm>
                          <a:off x="0" y="0"/>
                          <a:ext cx="5615940" cy="0"/>
                        </a:xfrm>
                        <a:prstGeom prst="line">
                          <a:avLst/>
                        </a:prstGeom>
                        <a:ln w="158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75pt;margin-top:6.8pt;height:0pt;width:442.2pt;z-index:251658240;mso-width-relative:page;mso-height-relative:page;" filled="f" stroked="t" coordsize="21600,21600" o:gfxdata="UEsDBAoAAAAAAIdO4kAAAAAAAAAAAAAAAAAEAAAAZHJzL1BLAwQUAAAACACHTuJAxs18E9UAAAAH&#10;AQAADwAAAGRycy9kb3ducmV2LnhtbE2OwU7DMBBE70j8g7VIXBB12tKShjg9gBA3KgoS1629JBHx&#10;OsRuU/h6FnGA02p2RjOvXB99pw40xDawgekkA0Vsg2u5NvDyfH+Zg4oJ2WEXmAx8UoR1dXpSYuHC&#10;yE902KZaSQnHAg00KfWF1tE25DFOQk8s3lsYPCaRQ63dgKOU+07PsmypPbYsCw32dNuQfd/uvQG+&#10;Xj3Yj81rsld6HMPF/OsRZ3fGnJ9NsxtQiY7pLww/+IIOlTDtwp5dVJ3ohQTlzJegxM7zxQrU7veh&#10;q1L/56++AVBLAwQUAAAACACHTuJA3hMhAPYBAADlAwAADgAAAGRycy9lMm9Eb2MueG1srVPNbhMx&#10;EL4j8Q6W73STipSyyqYHQrggqFR4gInt3bXkP3mcbPISvAASNzhx5M7btDwGY2+aQrnkwB68Y8/4&#10;m/m+Gc+vdtawrYqovWv49GzCmXLCS+26hn/8sHp2yRkmcBKMd6rhe4X8avH0yXwItTr3vTdSRUYg&#10;DushNLxPKdRVhaJXFvDMB+XI2fpoIdE2dpWMMBC6NdX5ZHJRDT7KEL1QiHS6HJ38gBhPAfRtq4Va&#10;erGxyqURNSoDiShhrwPyRam2bZVI79sWVWKm4cQ0lZWSkL3Oa7WYQ91FCL0WhxLglBIecbKgHSU9&#10;Qi0hAdtE/Q+U1SJ69G06E95WI5GiCLGYTh5pc9NDUIULSY3hKDr+P1jxbnsdmZY0CZw5sNTwu88/&#10;bj99/fXzC61337+xaRZpCFhT7E24jocdkpkZ79po85+4sF0Rdn8UVu0SE3Q4u5jOXj4nzcW9r3q4&#10;GCKmN8pblo2GG+0yZ6hh+xYTJaPQ+5B8bBwbqNrZ5YsZ4QFNYEudJ9MGYoGuK5fRGy1X2ph8BWO3&#10;fmUi2wJNwWo1oS9zIuC/wnKWJWA/xhXXOB+9AvnaSZb2gfRx9Cx4rsEqyZlR9IqyRYBQJ9DmlEhK&#10;bRxVkGUdhczW2ss9dWMTou56kqIoX2Ko+6Xew6Tm8fpzX5AeXufi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bNfBPVAAAABwEAAA8AAAAAAAAAAQAgAAAAIgAAAGRycy9kb3ducmV2LnhtbFBLAQIU&#10;ABQAAAAIAIdO4kDeEyEA9gEAAOUDAAAOAAAAAAAAAAEAIAAAACQBAABkcnMvZTJvRG9jLnhtbFBL&#10;BQYAAAAABgAGAFkBAACMBQAAAAA=&#10;">
                <v:path arrowok="t"/>
                <v:fill on="f" focussize="0,0"/>
                <v:stroke weight="1.25pt" color="#FF0000"/>
                <v:imagedata o:title=""/>
                <o:lock v:ext="edit"/>
              </v:line>
            </w:pict>
          </mc:Fallback>
        </mc:AlternateContent>
      </w:r>
    </w:p>
    <w:p>
      <w:pPr>
        <w:spacing w:line="590" w:lineRule="exact"/>
        <w:rPr>
          <w:rFonts w:hint="eastAsia" w:ascii="方正小标宋简体" w:eastAsia="方正小标宋简体"/>
          <w:sz w:val="44"/>
          <w:szCs w:val="44"/>
        </w:rPr>
      </w:pPr>
      <w:bookmarkStart w:id="0" w:name="_GoBack"/>
      <w:bookmarkEnd w:id="0"/>
    </w:p>
    <w:p>
      <w:pPr>
        <w:spacing w:line="590" w:lineRule="exact"/>
        <w:jc w:val="center"/>
        <w:rPr>
          <w:rFonts w:hint="eastAsia" w:ascii="方正小标宋简体" w:eastAsia="方正小标宋简体"/>
          <w:spacing w:val="-4"/>
          <w:sz w:val="44"/>
          <w:szCs w:val="44"/>
        </w:rPr>
      </w:pPr>
      <w:r>
        <w:rPr>
          <w:rFonts w:hint="eastAsia" w:ascii="方正小标宋简体" w:eastAsia="方正小标宋简体"/>
          <w:spacing w:val="-4"/>
          <w:sz w:val="44"/>
          <w:szCs w:val="44"/>
        </w:rPr>
        <w:t>石城县人民政府办公室关于</w:t>
      </w:r>
    </w:p>
    <w:p>
      <w:pPr>
        <w:spacing w:line="590" w:lineRule="exact"/>
        <w:jc w:val="center"/>
        <w:rPr>
          <w:rFonts w:hint="eastAsia" w:ascii="方正小标宋简体" w:eastAsia="方正小标宋简体"/>
          <w:spacing w:val="-4"/>
          <w:sz w:val="44"/>
          <w:szCs w:val="44"/>
        </w:rPr>
      </w:pPr>
      <w:r>
        <w:rPr>
          <w:rFonts w:hint="eastAsia" w:ascii="方正小标宋简体" w:eastAsia="方正小标宋简体"/>
          <w:spacing w:val="-4"/>
          <w:sz w:val="44"/>
          <w:szCs w:val="44"/>
        </w:rPr>
        <w:t>进一步加强城乡物业管理工作的实施意见</w:t>
      </w:r>
    </w:p>
    <w:p>
      <w:pPr>
        <w:spacing w:line="320" w:lineRule="exact"/>
        <w:ind w:firstLine="404" w:firstLineChars="200"/>
        <w:rPr>
          <w:rFonts w:hint="eastAsia" w:ascii="仿宋_GB2312"/>
          <w:spacing w:val="-4"/>
          <w:szCs w:val="32"/>
        </w:rPr>
      </w:pPr>
    </w:p>
    <w:p>
      <w:pPr>
        <w:spacing w:line="590" w:lineRule="exact"/>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各乡（镇）人民政府，县城市社区管委会，县政府各部门，县直、驻县各单位：</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为深入推进城乡环境整治和文明卫生城市常态化建设，进一步加强城乡物业管理，营造良好的居住生活环境，根据《物权法》《江西省物业管理条例》《赣州市住宅小区物业管理办法》等法律法规规章规定，结合县情实际，提出以下实施意见。</w:t>
      </w:r>
    </w:p>
    <w:p>
      <w:pPr>
        <w:spacing w:line="590" w:lineRule="exact"/>
        <w:ind w:firstLine="624" w:firstLineChars="200"/>
        <w:rPr>
          <w:rFonts w:hint="eastAsia" w:ascii="黑体" w:hAnsi="黑体" w:eastAsia="黑体" w:cs="黑体"/>
          <w:spacing w:val="-4"/>
          <w:sz w:val="32"/>
          <w:szCs w:val="32"/>
        </w:rPr>
      </w:pPr>
      <w:r>
        <w:rPr>
          <w:rFonts w:hint="eastAsia" w:ascii="黑体" w:hAnsi="黑体" w:eastAsia="黑体" w:cs="黑体"/>
          <w:spacing w:val="-4"/>
          <w:sz w:val="32"/>
          <w:szCs w:val="32"/>
        </w:rPr>
        <w:t>一、指导原则和目标要求</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（一）指导原则</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按照“重心下移、权责统一、属地管理、规范操作”的总体原则，通过推进物业管理工作重心下移，逐步建立符合县情实际的物业管理体制，以科学的物业管理手段、完善的物业责任体系、高效的执法工作运行机制，推动全县物业服务行业健康快速发展。</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（二）总体要求</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坚持以“物业主管部门行业指导、职能部门分工负责、属地管理为主体”的总体要求，加强对物业管理工作的部署、检查和考核，进一步明确管理职能、责任分工，健全综合管理体系、运行机制。</w:t>
      </w:r>
    </w:p>
    <w:p>
      <w:pPr>
        <w:spacing w:line="590" w:lineRule="exact"/>
        <w:ind w:firstLine="624" w:firstLineChars="200"/>
        <w:rPr>
          <w:rFonts w:hint="eastAsia" w:ascii="黑体" w:hAnsi="黑体" w:eastAsia="黑体" w:cs="黑体"/>
          <w:spacing w:val="-4"/>
          <w:sz w:val="32"/>
          <w:szCs w:val="32"/>
        </w:rPr>
      </w:pPr>
      <w:r>
        <w:rPr>
          <w:rFonts w:hint="eastAsia" w:ascii="黑体" w:hAnsi="黑体" w:eastAsia="黑体" w:cs="黑体"/>
          <w:spacing w:val="-4"/>
          <w:sz w:val="32"/>
          <w:szCs w:val="32"/>
        </w:rPr>
        <w:t>二、明确职责，齐抓共管</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建立“县、乡镇（城市社区管委会）、村居（社区）”三级物业管理体系，健全住宅小区综合管理运行机制。有关部门和单位按照各自职责，加强对物业管理区域的建设及管理运行的监督检查，依法查处物业管理违法违规行为，逐步形成齐抓共管的工作合力。</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住建局全面负责辖区内物业管理活动的监督管理工作；指导乡镇（城市社区管委会）、各村居（社区）委会的物业管理工作；指导本辖区内业主大会成立及备案工作；建立县物业管理联席会议制度和投诉受理制度，协调处理辖区内重大物业矛盾纠纷；加强对县城市社区管委会物业管理工作人员和业主委员会成员的培训；指导县城市社区管委会解决物业服务企业退出和交接过程中出现的重大问题；负责加强对房屋质量的监督管理，协调处理因房屋质量问题引发的矛盾纠纷；负责引导新建商品房项目建立电梯智能卡管理系统，引导现有商品房住宅小区实行电梯智能卡管理。</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自然资源局负责新建项目的统一规划，按要求配置物业管理用房、社区办公用房、体育设施、公共活动场馆、电动车停车棚、电动两轮车充电桩、电动汽车充电桩等公共配套设施；协调解决社区物业管理中涉及的规划问题；负责协助物业行政主管部门、县城市社区管委会核实业主身份信息；协助调处共有部分权属的矛盾纠纷等工作。</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城管局负责对小区违法违规搭（拆、改）建筑物和乱设摊点经营、乱设墙体（户外）广告、占用公共部位、破坏绿地等行为进行监管和查处；督促检查物业服务企业对市容环境卫生管理工作的落实情况；督促新建小区垃圾中转站按要求建设到位；负责小区生活垃圾的统一收集和及时清运；对社区管理服务用房、物业管理用房挪作他用等违法行为的查处等工作。</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县生态环境局负责对小区内违规排放、产生的气体污染、噪声污染（经营性）等行为进行依法查处、整治。</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县财政局负责制定老旧小区改造专项资金和物业管理扶持资金的具体管理办法及资金的筹集和核拨等工作。</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县公安局负责指导物业服务企业落实人防、物防、技防管理；依法查处物业管理区域内乱拉电线充电、燃放烟花爆竹、违规饲养宠物等影响公共安全、公共秩序的违法行为。</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县交警大队负责依法查处开放式小区车辆乱停乱放等交通违法行为；依法查处小区内噪声扰民行为；指导物业企业做好物业管理区域内车辆停放管理；协调处理物业管理区域内停车引发的矛盾纠纷等工作。</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县应急管理局负责指导物业服务企业或业主委员会落实消防安全管理措施；定期对物业管理区域内消防设施和消防工作进行检查指导；依法查处占用消防通道、破坏消防设施等行为。</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发改委负责实行政府定价和政府指导价的物业服务收费标准核定，会同县住建部门加强对物业服务收费明码标价的管理；加强物业服务收费价格监测，建立健全预警防范机制；配合县市场监管部门协调处理物业服务收费引发的矛盾纠纷。</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市场监管局负责物业服务收费的监督和管理，依法查处物业服务企业违法违规收费行为等；负责电梯安装、使用的安全监察；督促物业服务企业落实电梯安全主体责任；依法查处电梯安装使用的违法违规行为；对住宅改变为经营性用房、申请人未能提交利害关系人签字同意并经所在地村居（社区）委会盖章确认书面材料的，不予核发营业执照；对于在物业管理区域内未取得营业执照擅自从事经营活动等违法行为，依照相关规定进行查处；履行对物业合同纠纷的调处和仲裁职责。</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县民政局负责指导乡镇（城市社区管委会）督促所辖村居（社区）委会落实物业管理职责，做好社区管理服务用房的移交和管理工作，对社区管理服务用房使用情况进行监督等。</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县供水、供电、供气、通信等部门负责物业管理区域内相应设施的管理和维护工作。</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人民银行负责将物业管理信用信息纳入社会征信管理体系，逐步将经法院判决确认属物业服务企业不履行物业服务合同、业主恶意拖欠物业服务费等失信行为，依照相关法律法规规章规定纳入人民银行征信系统。</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县人民法院负责对物业管理纠纷、物业管理费缴交纠纷等民事诉讼或当事人申请支付令诉求事项提供好法律服务，积极支持并依法及时调解、裁决、执行。</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城市社区管委会负责配合主管部门对物业管理活动进行监督管理；具体负责组织和参与小区业主大会成立和业主委员会选举工作，协调物业管理与社区管理、社区服务之间的关系；指导、监督业主大会和业主委员会日常工作;协调解决物业服务企业退出和交接过程中出现的问题；对业主大会、业主委员会做出违反法律法规的决定，责令限期改正或予以撤销，并通告全体业主;组织召开乡镇物业管理联席会议；协调处理物业管理信访投诉和矛盾纠纷等；负责辖区新建商品房项目在房屋出售并交付的建筑物总面积达到百分之五十以上、接到开发建设单位或十名以上业主提出召开首次业主大会的书面申请报告之日起六十日内，组建完成业主大会筹备组，筹备组组长由物业所在地的城市社区管委会代表担任，筹备组应当自成立之日起九十日内，组织召开首次业主大会会议；监督指导首次小区业主大会表决选聘物业服务企业进行小区专业的物业管理服务事项;负责业主大会会议决定、管理规约、议事规则以及业主委员会成员名单等备案工作；依法监督及时做好业主大会、业主委员会的换届工作；监督业主大会、业主委员会依法履行职责等。</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各村居（社区）委会协助县城市社区管委会开展所在村居（社区）物业管理相关工作；负责指导和监督辖区业主大会和业主委员会；协调处理辖区业主与业主之间、业主与业主委员会之间、业主与物业服务企业之间的矛盾纠纷；接受辖区物业服务企业退出项目的预警报告，协调解决辖区物业服务企业退出和交接过程中出现的问题；负责辖区内无物业管理小区的日常管理工作；负责指导辖区业主、物业服务企业、业主委员会、物业使用人等各方当事人，对所在小区物业费缴交的矛盾纠纷通过协商、调解、诉讼等方式进行解决等。</w:t>
      </w:r>
    </w:p>
    <w:p>
      <w:pPr>
        <w:spacing w:line="590" w:lineRule="exact"/>
        <w:ind w:firstLine="624" w:firstLineChars="200"/>
        <w:rPr>
          <w:rFonts w:hint="eastAsia" w:ascii="黑体" w:hAnsi="黑体" w:eastAsia="黑体" w:cs="黑体"/>
          <w:spacing w:val="-4"/>
          <w:sz w:val="32"/>
          <w:szCs w:val="32"/>
        </w:rPr>
      </w:pPr>
      <w:r>
        <w:rPr>
          <w:rFonts w:hint="eastAsia" w:ascii="黑体" w:hAnsi="黑体" w:eastAsia="黑体" w:cs="黑体"/>
          <w:spacing w:val="-4"/>
          <w:sz w:val="32"/>
          <w:szCs w:val="32"/>
        </w:rPr>
        <w:t>三、创新机制，注重实效</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（一）建立“县、乡镇（城市社区管委会），村居（社区）”三级物业管理机制</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成立县社区物业管理工作领导小组，县政府分管领导任组长，县住建局主要负责同志任副组长，有关部门、单位和各乡镇人民政府负责人为成员，综合协调调度全县社区物业管理工作；领导小组下设办公室于县住建局，负责全县物业管理行业的指导监督和调度考核等工作；县城市社区管委会应把所辖社区的物业管理做为社会管理的重要内容，成立物业管理机构，落实专门人员，明确责任分工；村居（社区）委会应把物业管理工作纳入社区重点工作来抓，在县民政局、县城市社区管委会的指导下做好本辖区物业管理的具体工作。</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（二）建立“县、乡镇（城市社区管委会）、村居（社区）”三级物业管理联席会议制度</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1.县物业管理联席会议，由县政府分管领导负责召集，县住建局、县自然资源局、县城管局、县财政局、县公安局、县交警大队、县法院、县司法局、县应急管理局、县发改委、县市场监管局、县民政局和县供水、供电、供气、通信等单位负责人参加，依据相关法律法规规章规定对全县物业管理重大问题进行指导、协调、审议和决策。</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2.乡镇物业管理联席会议，由县城市社区管委会根据物业管理工作实际，组织相关部门单位、社会组织（机构）、村居（社区）委会、开发建设单位、物业服务企业、业主委员会或者业主代表大会等召开，协调处理区域内物业管理问题。</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3.村居（社区）委会物业管理联席会议，由所在村居（社区）委会根据物业管理工作实际，组织相关部门单位、社会组织（机构）、开发建设单位、物业服务企业、业主委员会或者业主代表大会等召开，协调处理区域内物业管理问题。</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（三）规范前期物业管理招投标活动</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前期物业管理原则上必须实行公开招标方式确定物业服务企业，禁止开发商直接指定物业服务企业；采取邀请招标方式的，开发建设单位应当向3个以上物业服务企业且包含物业行政主管部门所推荐的业绩良好的物业服务企业发出投标邀请书参加投标；开发建设单位通过公开招标投标方式选聘前期物业服务企业，但投标企业少于3个或者物业管理区域的总建筑面积小于三万平方米的，经县住建行政主管部门批准，开发建设单位可以采取协议方式择优选聘具有相应资质的前期物业服务企业。</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对在物业管理经营活动中，物业服务企业曾因存在严重失信行为的或在招投标活动前两年内被物业行政主管部门依据《赣州市物业服务企业信用信息管理办法（试行）》《赣州市物业服务企业信用记分标准（试行）》信用记分为80分以下（含80分），被物业行政主管部门列入失信名单后的物业服务企业在两年内禁止该企业参加物业项目招投标、承接新项目。</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（四）建立物业管理委员会、业主委员会岗前培训制度</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住建局负责指导全县物业管理的培训与宣传工作；县物业管理主管部门应定期对县城市社区管委会开展物业管理政策法规等培训；县城市社区管委会在社区物业管理委员会成立和筹备首次业主大会会议、业主委员会换届改选前，应当对其成员及候选人进行物业管理政策法规等培训。</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（五）建立社区物业管理诚信体系</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县城市社区管委会应建立社区物业管理诚信体系，协助所在地物业管理主管部门开展物业服务企业、项目负责人信用信息的征集、核查工作，建立社区业主诚信档案，并向人民银行征信系统推送个人诚信信息。对业主欠缴物业服务费用、公共水电分摊费用的，业主委员会、物业服务企业可通过上门催缴、在物业管理区域内显著位置公示等形式，督促其限期缴纳;对故意欠费的公职人员，物业服务企业可将欠费情况书面向县城市社区管委会报告，由县城市社区管委会确认后书面函告所在单位予以催缴告知；对逾期不缴纳的，物业服务企业可以依法申请仲裁或者提起诉讼。</w:t>
      </w:r>
    </w:p>
    <w:p>
      <w:pPr>
        <w:spacing w:line="590" w:lineRule="exact"/>
        <w:ind w:firstLine="624" w:firstLineChars="200"/>
        <w:rPr>
          <w:rFonts w:hint="eastAsia" w:ascii="黑体" w:hAnsi="黑体" w:eastAsia="黑体" w:cs="黑体"/>
          <w:spacing w:val="-4"/>
          <w:sz w:val="32"/>
          <w:szCs w:val="32"/>
        </w:rPr>
      </w:pPr>
      <w:r>
        <w:rPr>
          <w:rFonts w:hint="eastAsia" w:ascii="黑体" w:hAnsi="黑体" w:eastAsia="黑体" w:cs="黑体"/>
          <w:spacing w:val="-4"/>
          <w:sz w:val="32"/>
          <w:szCs w:val="32"/>
        </w:rPr>
        <w:t>四、严格考核，兑现奖惩</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（一）物业管理工作纳入县年度目标管理（绩效）考评</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各乡镇、县城市社区管委会、有关部门和单位物业管理工作纳入县年度目标管理（绩效）考评；对在物业管理工作考核或综合评定为不合格的，取消其年度评先评优资格。</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（二）建立考核奖惩制度，落实人员经费保障</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切实加强社区物业管理机构建设，确保社区物业管理工作有机构、有人员负责；县社区物业管理工作领导小组负责设立、评选年度物业管理工作成绩突出的单位和个人、优秀村居（社区）委会、优秀物业服务企业、优秀物业服务企业经理、优秀物业小区主管、优秀小区业主委员会等奖项若干名，对每个获奖单位或组织给予人民币5万—30万元、每个获奖个人给予人民币1000—3000元的奖励表彰，所需奖励资金由县财政从物业管理专项资金中予以安排；为社区物业管理机构核拨相应的工作经费和人员经费，以加强社区物业管理力量。</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（三）建立物业服务项目考核制度</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坚持日常巡查和年度考核相结合，一是建立物业管理项目每双月定期小区环境卫生巡查制度，并及时通报巡查排名情况，督促问题事项整改落实到位；二是建立健全“双随机”抽查机制，制定随机抽查事项清单，合理确定抽查的比例和频次，突出日常考核。对业主投诉多、满意度低的物业项目纳入重点监管对象；对连续两年企业信用不合格，或因物业服务企业原因造成信访量大、结案率低、不履行合同规定义务的，县住建局可向其所在业主委员会提出不再继续聘用该物业服务企业的书面建议。</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（四）营造良好的舆论氛围</w:t>
      </w:r>
    </w:p>
    <w:p>
      <w:pPr>
        <w:spacing w:line="590" w:lineRule="exact"/>
        <w:ind w:firstLine="624"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各乡镇、县城市社区管委会、各部门和单位应通过各类新闻媒体，采取多种形式，广泛宣传物业管理相关法律法规规章规定，加强正面舆论宣传，让广大居民群众和社会各界人士充分了解政策，强化物权意识和责任意识，树立物业管理的服务消费观念，引导业主支持和主动参与物业管理活动，自觉遵守物业管理法律法规和管理规约，推动全县社区物业管理水平的不断提升。</w:t>
      </w:r>
    </w:p>
    <w:p>
      <w:pPr>
        <w:spacing w:line="590" w:lineRule="exact"/>
        <w:ind w:firstLine="624" w:firstLineChars="200"/>
        <w:rPr>
          <w:rFonts w:hint="eastAsia" w:ascii="仿宋_GB2312" w:hAnsi="仿宋_GB2312" w:eastAsia="仿宋_GB2312" w:cs="仿宋_GB2312"/>
          <w:spacing w:val="-4"/>
          <w:sz w:val="32"/>
          <w:szCs w:val="32"/>
          <w:lang w:eastAsia="zh-CN"/>
        </w:rPr>
      </w:pPr>
    </w:p>
    <w:p>
      <w:pPr>
        <w:spacing w:line="590" w:lineRule="exact"/>
        <w:ind w:firstLine="624" w:firstLineChars="200"/>
        <w:rPr>
          <w:rFonts w:hint="eastAsia" w:ascii="仿宋_GB2312" w:hAnsi="仿宋_GB2312" w:eastAsia="仿宋_GB2312" w:cs="仿宋_GB2312"/>
          <w:spacing w:val="-4"/>
          <w:sz w:val="32"/>
          <w:szCs w:val="32"/>
          <w:lang w:eastAsia="zh-CN"/>
        </w:rPr>
      </w:pPr>
    </w:p>
    <w:p>
      <w:pPr>
        <w:spacing w:line="590" w:lineRule="exact"/>
        <w:ind w:firstLine="4680" w:firstLineChars="1500"/>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eastAsia="zh-CN"/>
        </w:rPr>
        <w:t>石城县人民政府办公室</w:t>
      </w:r>
    </w:p>
    <w:p>
      <w:pPr>
        <w:spacing w:line="590" w:lineRule="exact"/>
        <w:ind w:firstLine="4992" w:firstLineChars="1600"/>
        <w:rPr>
          <w:rFonts w:hint="default"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val="en-US" w:eastAsia="zh-CN"/>
        </w:rPr>
        <w:t>2020年1月10日</w:t>
      </w:r>
    </w:p>
    <w:sectPr>
      <w:pgSz w:w="11906" w:h="16838"/>
      <w:pgMar w:top="2098" w:right="1587" w:bottom="209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1A339F"/>
    <w:rsid w:val="002B0213"/>
    <w:rsid w:val="005E2598"/>
    <w:rsid w:val="013671C8"/>
    <w:rsid w:val="013E1DF3"/>
    <w:rsid w:val="015E2971"/>
    <w:rsid w:val="01C10D7C"/>
    <w:rsid w:val="01D47D32"/>
    <w:rsid w:val="01D756BA"/>
    <w:rsid w:val="026047DA"/>
    <w:rsid w:val="027F67F3"/>
    <w:rsid w:val="02A700E4"/>
    <w:rsid w:val="02C45B3A"/>
    <w:rsid w:val="02FB3A35"/>
    <w:rsid w:val="02FB4E7A"/>
    <w:rsid w:val="030E5D97"/>
    <w:rsid w:val="035F59EB"/>
    <w:rsid w:val="036F3350"/>
    <w:rsid w:val="039F3D69"/>
    <w:rsid w:val="03D3600A"/>
    <w:rsid w:val="041035E9"/>
    <w:rsid w:val="042128AB"/>
    <w:rsid w:val="04665035"/>
    <w:rsid w:val="047C0BFE"/>
    <w:rsid w:val="04F541B4"/>
    <w:rsid w:val="051D63F0"/>
    <w:rsid w:val="052668A8"/>
    <w:rsid w:val="052F1CC0"/>
    <w:rsid w:val="0572601C"/>
    <w:rsid w:val="057B7C1A"/>
    <w:rsid w:val="05897B36"/>
    <w:rsid w:val="05C41051"/>
    <w:rsid w:val="05D87C06"/>
    <w:rsid w:val="05F93629"/>
    <w:rsid w:val="060526CA"/>
    <w:rsid w:val="062019E9"/>
    <w:rsid w:val="06563A10"/>
    <w:rsid w:val="06767BCF"/>
    <w:rsid w:val="069C2870"/>
    <w:rsid w:val="06A71170"/>
    <w:rsid w:val="06C32B6D"/>
    <w:rsid w:val="06E51399"/>
    <w:rsid w:val="074D4516"/>
    <w:rsid w:val="07D1308B"/>
    <w:rsid w:val="07D958C8"/>
    <w:rsid w:val="07DD56D6"/>
    <w:rsid w:val="07E1491D"/>
    <w:rsid w:val="080C4BFB"/>
    <w:rsid w:val="08EC3423"/>
    <w:rsid w:val="090666CD"/>
    <w:rsid w:val="097E77E5"/>
    <w:rsid w:val="09901B25"/>
    <w:rsid w:val="0A3A49C3"/>
    <w:rsid w:val="0A6A225A"/>
    <w:rsid w:val="0A99724B"/>
    <w:rsid w:val="0ABA63DC"/>
    <w:rsid w:val="0AE912CB"/>
    <w:rsid w:val="0B0D724A"/>
    <w:rsid w:val="0B3776D5"/>
    <w:rsid w:val="0B3B29B9"/>
    <w:rsid w:val="0B551B16"/>
    <w:rsid w:val="0B5B2791"/>
    <w:rsid w:val="0C0B30DE"/>
    <w:rsid w:val="0D017428"/>
    <w:rsid w:val="0D0C0912"/>
    <w:rsid w:val="0D0E1DEB"/>
    <w:rsid w:val="0D2D533E"/>
    <w:rsid w:val="0D6756E1"/>
    <w:rsid w:val="0D9F099C"/>
    <w:rsid w:val="0DC209A0"/>
    <w:rsid w:val="0DED75BB"/>
    <w:rsid w:val="0E040625"/>
    <w:rsid w:val="0E6E7F67"/>
    <w:rsid w:val="0F1446CE"/>
    <w:rsid w:val="0F34648F"/>
    <w:rsid w:val="0F6F60AF"/>
    <w:rsid w:val="0F703278"/>
    <w:rsid w:val="0FC01965"/>
    <w:rsid w:val="0FEC2194"/>
    <w:rsid w:val="0FEC41BF"/>
    <w:rsid w:val="10002857"/>
    <w:rsid w:val="100768BD"/>
    <w:rsid w:val="10475FB7"/>
    <w:rsid w:val="10B319CB"/>
    <w:rsid w:val="10C8431B"/>
    <w:rsid w:val="10CE7175"/>
    <w:rsid w:val="10F57526"/>
    <w:rsid w:val="10F95088"/>
    <w:rsid w:val="111D42FE"/>
    <w:rsid w:val="116225AB"/>
    <w:rsid w:val="117A1ACD"/>
    <w:rsid w:val="125411E9"/>
    <w:rsid w:val="128C0A00"/>
    <w:rsid w:val="12E65400"/>
    <w:rsid w:val="131F4FB3"/>
    <w:rsid w:val="13420141"/>
    <w:rsid w:val="139C59CC"/>
    <w:rsid w:val="139E52C1"/>
    <w:rsid w:val="13B9688E"/>
    <w:rsid w:val="13C42357"/>
    <w:rsid w:val="14887BC4"/>
    <w:rsid w:val="149F4C73"/>
    <w:rsid w:val="14F14210"/>
    <w:rsid w:val="151A339F"/>
    <w:rsid w:val="15486926"/>
    <w:rsid w:val="15531040"/>
    <w:rsid w:val="1597393A"/>
    <w:rsid w:val="15EC0E3E"/>
    <w:rsid w:val="160860A0"/>
    <w:rsid w:val="161416BD"/>
    <w:rsid w:val="16AF77A5"/>
    <w:rsid w:val="174B63AA"/>
    <w:rsid w:val="177E24DF"/>
    <w:rsid w:val="17AA649E"/>
    <w:rsid w:val="17CA1845"/>
    <w:rsid w:val="17EE7AFE"/>
    <w:rsid w:val="18280BAB"/>
    <w:rsid w:val="18422221"/>
    <w:rsid w:val="18477BB7"/>
    <w:rsid w:val="1848758F"/>
    <w:rsid w:val="185E24B0"/>
    <w:rsid w:val="192C47F3"/>
    <w:rsid w:val="19497AF6"/>
    <w:rsid w:val="1991349C"/>
    <w:rsid w:val="1A634083"/>
    <w:rsid w:val="1ACB1587"/>
    <w:rsid w:val="1ADD0A18"/>
    <w:rsid w:val="1AE9439C"/>
    <w:rsid w:val="1AF92B84"/>
    <w:rsid w:val="1B0D08CA"/>
    <w:rsid w:val="1B3A6819"/>
    <w:rsid w:val="1B885170"/>
    <w:rsid w:val="1BBD1118"/>
    <w:rsid w:val="1BF943D2"/>
    <w:rsid w:val="1BFA58BD"/>
    <w:rsid w:val="1C2843C6"/>
    <w:rsid w:val="1C924C3E"/>
    <w:rsid w:val="1CA4629C"/>
    <w:rsid w:val="1CF87111"/>
    <w:rsid w:val="1CFD3C25"/>
    <w:rsid w:val="1D031A45"/>
    <w:rsid w:val="1D221808"/>
    <w:rsid w:val="1D2E4176"/>
    <w:rsid w:val="1D2F0BA5"/>
    <w:rsid w:val="1D2F19EE"/>
    <w:rsid w:val="1D7F03F6"/>
    <w:rsid w:val="1DBC7EE4"/>
    <w:rsid w:val="1DC07608"/>
    <w:rsid w:val="1E2A11EC"/>
    <w:rsid w:val="1E5C1479"/>
    <w:rsid w:val="1E602797"/>
    <w:rsid w:val="1E7332A6"/>
    <w:rsid w:val="1E8308E4"/>
    <w:rsid w:val="1EAA56D4"/>
    <w:rsid w:val="1EC11D1D"/>
    <w:rsid w:val="1EC90300"/>
    <w:rsid w:val="1F0D1F9C"/>
    <w:rsid w:val="1F203E84"/>
    <w:rsid w:val="1F4E3256"/>
    <w:rsid w:val="1FC93EE9"/>
    <w:rsid w:val="1FFF7D0F"/>
    <w:rsid w:val="209010B0"/>
    <w:rsid w:val="20CC10B8"/>
    <w:rsid w:val="20F462B3"/>
    <w:rsid w:val="210976F9"/>
    <w:rsid w:val="210A7D18"/>
    <w:rsid w:val="210B2182"/>
    <w:rsid w:val="211724DC"/>
    <w:rsid w:val="21201F5D"/>
    <w:rsid w:val="216376B6"/>
    <w:rsid w:val="21980ED4"/>
    <w:rsid w:val="21DE1947"/>
    <w:rsid w:val="223564E1"/>
    <w:rsid w:val="22CB7CEC"/>
    <w:rsid w:val="22F850E7"/>
    <w:rsid w:val="233175E6"/>
    <w:rsid w:val="235872C3"/>
    <w:rsid w:val="23A164F4"/>
    <w:rsid w:val="242301E1"/>
    <w:rsid w:val="245776EE"/>
    <w:rsid w:val="24834125"/>
    <w:rsid w:val="248E0ACE"/>
    <w:rsid w:val="249E0A6E"/>
    <w:rsid w:val="24A95F07"/>
    <w:rsid w:val="24E87041"/>
    <w:rsid w:val="24F0300D"/>
    <w:rsid w:val="265162D0"/>
    <w:rsid w:val="26A43F89"/>
    <w:rsid w:val="273607B6"/>
    <w:rsid w:val="27703E9D"/>
    <w:rsid w:val="27B903CD"/>
    <w:rsid w:val="27F81FF1"/>
    <w:rsid w:val="27FF0F87"/>
    <w:rsid w:val="280261FC"/>
    <w:rsid w:val="283878B6"/>
    <w:rsid w:val="287F1C63"/>
    <w:rsid w:val="28D70B36"/>
    <w:rsid w:val="298909DB"/>
    <w:rsid w:val="29914C2E"/>
    <w:rsid w:val="299210B7"/>
    <w:rsid w:val="29D20CB4"/>
    <w:rsid w:val="29D75114"/>
    <w:rsid w:val="2A5C5FCF"/>
    <w:rsid w:val="2A6D4AC3"/>
    <w:rsid w:val="2A830979"/>
    <w:rsid w:val="2A983447"/>
    <w:rsid w:val="2ACB3361"/>
    <w:rsid w:val="2AEB165B"/>
    <w:rsid w:val="2B0868BA"/>
    <w:rsid w:val="2B6D7CE7"/>
    <w:rsid w:val="2B740353"/>
    <w:rsid w:val="2B916191"/>
    <w:rsid w:val="2BA56A66"/>
    <w:rsid w:val="2BAF5E83"/>
    <w:rsid w:val="2BB01214"/>
    <w:rsid w:val="2BEC7E88"/>
    <w:rsid w:val="2BF13D84"/>
    <w:rsid w:val="2BF5493E"/>
    <w:rsid w:val="2C2719BD"/>
    <w:rsid w:val="2C2850B2"/>
    <w:rsid w:val="2C5341FD"/>
    <w:rsid w:val="2C534D20"/>
    <w:rsid w:val="2C55347E"/>
    <w:rsid w:val="2C67706C"/>
    <w:rsid w:val="2C853840"/>
    <w:rsid w:val="2CF239FE"/>
    <w:rsid w:val="2CFD7226"/>
    <w:rsid w:val="2D077F8E"/>
    <w:rsid w:val="2D5D7ADF"/>
    <w:rsid w:val="2D67495F"/>
    <w:rsid w:val="2D9A2B43"/>
    <w:rsid w:val="2E06438D"/>
    <w:rsid w:val="2E2E1FBB"/>
    <w:rsid w:val="2E475C10"/>
    <w:rsid w:val="2E861AEC"/>
    <w:rsid w:val="2EFE62BC"/>
    <w:rsid w:val="2F1C28CA"/>
    <w:rsid w:val="2F4D2D2F"/>
    <w:rsid w:val="2F6F5B6A"/>
    <w:rsid w:val="2F8C3B45"/>
    <w:rsid w:val="2FB10E89"/>
    <w:rsid w:val="2FBC4F0E"/>
    <w:rsid w:val="2FBF2BAE"/>
    <w:rsid w:val="2FEC24E2"/>
    <w:rsid w:val="302223FE"/>
    <w:rsid w:val="304305A1"/>
    <w:rsid w:val="30460FB9"/>
    <w:rsid w:val="305A0C85"/>
    <w:rsid w:val="3063118A"/>
    <w:rsid w:val="307D4F1D"/>
    <w:rsid w:val="30A82D78"/>
    <w:rsid w:val="30BC2228"/>
    <w:rsid w:val="31276282"/>
    <w:rsid w:val="313572C3"/>
    <w:rsid w:val="317712A0"/>
    <w:rsid w:val="319A15A2"/>
    <w:rsid w:val="322F1685"/>
    <w:rsid w:val="325255F5"/>
    <w:rsid w:val="326D43F4"/>
    <w:rsid w:val="326E2C91"/>
    <w:rsid w:val="327244CA"/>
    <w:rsid w:val="328B7BB9"/>
    <w:rsid w:val="32E505B1"/>
    <w:rsid w:val="32F7529D"/>
    <w:rsid w:val="33300E62"/>
    <w:rsid w:val="334C764C"/>
    <w:rsid w:val="34106DCA"/>
    <w:rsid w:val="34395393"/>
    <w:rsid w:val="34A26312"/>
    <w:rsid w:val="35014D3D"/>
    <w:rsid w:val="35120433"/>
    <w:rsid w:val="35461731"/>
    <w:rsid w:val="35612429"/>
    <w:rsid w:val="356D47F5"/>
    <w:rsid w:val="357F1915"/>
    <w:rsid w:val="35860D43"/>
    <w:rsid w:val="35937F66"/>
    <w:rsid w:val="35AD5E1C"/>
    <w:rsid w:val="361D75DF"/>
    <w:rsid w:val="3624608F"/>
    <w:rsid w:val="362645EF"/>
    <w:rsid w:val="36367117"/>
    <w:rsid w:val="366B6A5D"/>
    <w:rsid w:val="36A55562"/>
    <w:rsid w:val="36D50546"/>
    <w:rsid w:val="36E05B52"/>
    <w:rsid w:val="36FF0CBF"/>
    <w:rsid w:val="372C2C27"/>
    <w:rsid w:val="373C31DB"/>
    <w:rsid w:val="37684045"/>
    <w:rsid w:val="376B6B29"/>
    <w:rsid w:val="37A43AC4"/>
    <w:rsid w:val="37D128FA"/>
    <w:rsid w:val="38173896"/>
    <w:rsid w:val="382D6722"/>
    <w:rsid w:val="38473C45"/>
    <w:rsid w:val="3876335C"/>
    <w:rsid w:val="3888395A"/>
    <w:rsid w:val="38CB5363"/>
    <w:rsid w:val="38D34046"/>
    <w:rsid w:val="38E85091"/>
    <w:rsid w:val="38F263FF"/>
    <w:rsid w:val="39015254"/>
    <w:rsid w:val="394F47B6"/>
    <w:rsid w:val="399124F9"/>
    <w:rsid w:val="399E3E55"/>
    <w:rsid w:val="3A7F2D30"/>
    <w:rsid w:val="3AA22BCA"/>
    <w:rsid w:val="3AAB6CAC"/>
    <w:rsid w:val="3AC43954"/>
    <w:rsid w:val="3AD42C6E"/>
    <w:rsid w:val="3ADB4D2C"/>
    <w:rsid w:val="3AF30295"/>
    <w:rsid w:val="3AFB4DC4"/>
    <w:rsid w:val="3B612476"/>
    <w:rsid w:val="3B6C2651"/>
    <w:rsid w:val="3B751B3B"/>
    <w:rsid w:val="3BAB2558"/>
    <w:rsid w:val="3BC178B2"/>
    <w:rsid w:val="3BE85B92"/>
    <w:rsid w:val="3BEF133A"/>
    <w:rsid w:val="3C04198A"/>
    <w:rsid w:val="3C0764DF"/>
    <w:rsid w:val="3C177D53"/>
    <w:rsid w:val="3C7D27FC"/>
    <w:rsid w:val="3C943420"/>
    <w:rsid w:val="3CA27217"/>
    <w:rsid w:val="3D5E2B71"/>
    <w:rsid w:val="3D6842AB"/>
    <w:rsid w:val="3D777EFA"/>
    <w:rsid w:val="3DA71E8A"/>
    <w:rsid w:val="3DC1188F"/>
    <w:rsid w:val="3DD713F0"/>
    <w:rsid w:val="3DDB189F"/>
    <w:rsid w:val="3E0163A5"/>
    <w:rsid w:val="3E1C7751"/>
    <w:rsid w:val="3E3C6F98"/>
    <w:rsid w:val="3E511B19"/>
    <w:rsid w:val="3EF1176A"/>
    <w:rsid w:val="3F0A6090"/>
    <w:rsid w:val="3F267B65"/>
    <w:rsid w:val="3F377F1E"/>
    <w:rsid w:val="3F4C16E4"/>
    <w:rsid w:val="3FB469BF"/>
    <w:rsid w:val="400E1A26"/>
    <w:rsid w:val="40325DCD"/>
    <w:rsid w:val="40372238"/>
    <w:rsid w:val="404B2AF0"/>
    <w:rsid w:val="40B92554"/>
    <w:rsid w:val="40B937ED"/>
    <w:rsid w:val="410A45AD"/>
    <w:rsid w:val="411128CD"/>
    <w:rsid w:val="412071A5"/>
    <w:rsid w:val="412939E9"/>
    <w:rsid w:val="418D7392"/>
    <w:rsid w:val="41AA658D"/>
    <w:rsid w:val="41DF3652"/>
    <w:rsid w:val="41EE1EA2"/>
    <w:rsid w:val="41F5306C"/>
    <w:rsid w:val="42146F02"/>
    <w:rsid w:val="42401D93"/>
    <w:rsid w:val="42416944"/>
    <w:rsid w:val="424C7304"/>
    <w:rsid w:val="42930982"/>
    <w:rsid w:val="42DC59F4"/>
    <w:rsid w:val="432A472C"/>
    <w:rsid w:val="4376404E"/>
    <w:rsid w:val="43BA3621"/>
    <w:rsid w:val="43BE7EA2"/>
    <w:rsid w:val="43F45643"/>
    <w:rsid w:val="440311DD"/>
    <w:rsid w:val="4493628C"/>
    <w:rsid w:val="4528630E"/>
    <w:rsid w:val="456C3B40"/>
    <w:rsid w:val="458703E1"/>
    <w:rsid w:val="45F84848"/>
    <w:rsid w:val="46000E87"/>
    <w:rsid w:val="462B102A"/>
    <w:rsid w:val="464A5555"/>
    <w:rsid w:val="46695F1D"/>
    <w:rsid w:val="4677799D"/>
    <w:rsid w:val="46B739FD"/>
    <w:rsid w:val="46BA72BA"/>
    <w:rsid w:val="47080F20"/>
    <w:rsid w:val="470923D5"/>
    <w:rsid w:val="475446D5"/>
    <w:rsid w:val="47AD377B"/>
    <w:rsid w:val="47BE21A1"/>
    <w:rsid w:val="47E85627"/>
    <w:rsid w:val="47EB7DCF"/>
    <w:rsid w:val="47FA5E5D"/>
    <w:rsid w:val="48197FDD"/>
    <w:rsid w:val="482C6C47"/>
    <w:rsid w:val="4872505A"/>
    <w:rsid w:val="487E1529"/>
    <w:rsid w:val="489031C6"/>
    <w:rsid w:val="48AA6170"/>
    <w:rsid w:val="48C6535D"/>
    <w:rsid w:val="48D21DAC"/>
    <w:rsid w:val="48F432EF"/>
    <w:rsid w:val="49325B03"/>
    <w:rsid w:val="493C29AA"/>
    <w:rsid w:val="4974067A"/>
    <w:rsid w:val="49754EC4"/>
    <w:rsid w:val="4975690C"/>
    <w:rsid w:val="49864A2A"/>
    <w:rsid w:val="49A9618E"/>
    <w:rsid w:val="4A8F0FBB"/>
    <w:rsid w:val="4AA4319A"/>
    <w:rsid w:val="4AA4620C"/>
    <w:rsid w:val="4AED0C14"/>
    <w:rsid w:val="4B2C5C17"/>
    <w:rsid w:val="4B7207E3"/>
    <w:rsid w:val="4B866791"/>
    <w:rsid w:val="4B8E74E8"/>
    <w:rsid w:val="4B9F7FB6"/>
    <w:rsid w:val="4BA57739"/>
    <w:rsid w:val="4C4F4F78"/>
    <w:rsid w:val="4C532611"/>
    <w:rsid w:val="4C7545AC"/>
    <w:rsid w:val="4C9D633A"/>
    <w:rsid w:val="4CC240A9"/>
    <w:rsid w:val="4CD2564C"/>
    <w:rsid w:val="4D113C53"/>
    <w:rsid w:val="4D543EFA"/>
    <w:rsid w:val="4D9D0B2C"/>
    <w:rsid w:val="4DA76783"/>
    <w:rsid w:val="4DB241DD"/>
    <w:rsid w:val="4DFD7357"/>
    <w:rsid w:val="4E1C3C90"/>
    <w:rsid w:val="4E2A5F36"/>
    <w:rsid w:val="4E4D0837"/>
    <w:rsid w:val="4EA71D7A"/>
    <w:rsid w:val="4EA84E57"/>
    <w:rsid w:val="4EAC114C"/>
    <w:rsid w:val="4EC91516"/>
    <w:rsid w:val="4EE475C2"/>
    <w:rsid w:val="4F235EF3"/>
    <w:rsid w:val="4F3972E0"/>
    <w:rsid w:val="4FDA056B"/>
    <w:rsid w:val="4FEC1F46"/>
    <w:rsid w:val="50083650"/>
    <w:rsid w:val="5028018F"/>
    <w:rsid w:val="5080281C"/>
    <w:rsid w:val="5194371A"/>
    <w:rsid w:val="51AE154E"/>
    <w:rsid w:val="52AD19F1"/>
    <w:rsid w:val="52E32E0A"/>
    <w:rsid w:val="53FA2D5F"/>
    <w:rsid w:val="545A1A93"/>
    <w:rsid w:val="54683872"/>
    <w:rsid w:val="54976C21"/>
    <w:rsid w:val="54992150"/>
    <w:rsid w:val="54CA717E"/>
    <w:rsid w:val="54ED0BA9"/>
    <w:rsid w:val="55500C54"/>
    <w:rsid w:val="558149CB"/>
    <w:rsid w:val="55923B8B"/>
    <w:rsid w:val="55A1046D"/>
    <w:rsid w:val="563477AF"/>
    <w:rsid w:val="56361DE8"/>
    <w:rsid w:val="563C237B"/>
    <w:rsid w:val="564A5DFA"/>
    <w:rsid w:val="568F369C"/>
    <w:rsid w:val="56C30911"/>
    <w:rsid w:val="56C62EBE"/>
    <w:rsid w:val="56DB1019"/>
    <w:rsid w:val="56E40259"/>
    <w:rsid w:val="571A41C3"/>
    <w:rsid w:val="574158DB"/>
    <w:rsid w:val="576973F1"/>
    <w:rsid w:val="578A7CA3"/>
    <w:rsid w:val="57B3100E"/>
    <w:rsid w:val="57CE2551"/>
    <w:rsid w:val="580A2B2C"/>
    <w:rsid w:val="586750C5"/>
    <w:rsid w:val="58A20DC9"/>
    <w:rsid w:val="58B048A4"/>
    <w:rsid w:val="58BD6739"/>
    <w:rsid w:val="58DE50E9"/>
    <w:rsid w:val="58EB2C92"/>
    <w:rsid w:val="590B78B0"/>
    <w:rsid w:val="591B0831"/>
    <w:rsid w:val="591D3986"/>
    <w:rsid w:val="59D32ADD"/>
    <w:rsid w:val="5A5C30C8"/>
    <w:rsid w:val="5AF1559A"/>
    <w:rsid w:val="5B5C05AF"/>
    <w:rsid w:val="5B6B2E41"/>
    <w:rsid w:val="5B802116"/>
    <w:rsid w:val="5BC701C2"/>
    <w:rsid w:val="5BCF1890"/>
    <w:rsid w:val="5C201F61"/>
    <w:rsid w:val="5C786081"/>
    <w:rsid w:val="5CF34079"/>
    <w:rsid w:val="5CF77D9F"/>
    <w:rsid w:val="5D250218"/>
    <w:rsid w:val="5D6272B7"/>
    <w:rsid w:val="5D7152DD"/>
    <w:rsid w:val="5DD83CEE"/>
    <w:rsid w:val="5DD91530"/>
    <w:rsid w:val="5E1230F4"/>
    <w:rsid w:val="5E5433F4"/>
    <w:rsid w:val="5E582046"/>
    <w:rsid w:val="5EAB4FFF"/>
    <w:rsid w:val="5EBD6FE4"/>
    <w:rsid w:val="5ED50A69"/>
    <w:rsid w:val="5EDF1FAC"/>
    <w:rsid w:val="5F3F47ED"/>
    <w:rsid w:val="5F494EEF"/>
    <w:rsid w:val="5F884462"/>
    <w:rsid w:val="5FB90A83"/>
    <w:rsid w:val="5FC92E74"/>
    <w:rsid w:val="602D3BEF"/>
    <w:rsid w:val="605F27F2"/>
    <w:rsid w:val="606A00B3"/>
    <w:rsid w:val="60BF7DA6"/>
    <w:rsid w:val="60D65371"/>
    <w:rsid w:val="60FC357B"/>
    <w:rsid w:val="61002563"/>
    <w:rsid w:val="61091C35"/>
    <w:rsid w:val="61936286"/>
    <w:rsid w:val="61A86D79"/>
    <w:rsid w:val="61AF4304"/>
    <w:rsid w:val="620A0E36"/>
    <w:rsid w:val="620D770F"/>
    <w:rsid w:val="62311B2C"/>
    <w:rsid w:val="626558CC"/>
    <w:rsid w:val="62E57DEA"/>
    <w:rsid w:val="63070877"/>
    <w:rsid w:val="630D5660"/>
    <w:rsid w:val="63245A34"/>
    <w:rsid w:val="637C2D44"/>
    <w:rsid w:val="63B664CD"/>
    <w:rsid w:val="63DA3B2C"/>
    <w:rsid w:val="645F3CD3"/>
    <w:rsid w:val="65011FE5"/>
    <w:rsid w:val="65A149B5"/>
    <w:rsid w:val="65A30CA4"/>
    <w:rsid w:val="65A51888"/>
    <w:rsid w:val="661B2BDD"/>
    <w:rsid w:val="661F5B25"/>
    <w:rsid w:val="6637107F"/>
    <w:rsid w:val="66377045"/>
    <w:rsid w:val="66590755"/>
    <w:rsid w:val="66595FC8"/>
    <w:rsid w:val="666B3A03"/>
    <w:rsid w:val="66F76083"/>
    <w:rsid w:val="674C7B2C"/>
    <w:rsid w:val="67666CDB"/>
    <w:rsid w:val="678008FF"/>
    <w:rsid w:val="678A732C"/>
    <w:rsid w:val="679578C7"/>
    <w:rsid w:val="67B96977"/>
    <w:rsid w:val="68783B4F"/>
    <w:rsid w:val="694E22BA"/>
    <w:rsid w:val="69A03B78"/>
    <w:rsid w:val="6A366125"/>
    <w:rsid w:val="6A502B85"/>
    <w:rsid w:val="6A713E24"/>
    <w:rsid w:val="6A887848"/>
    <w:rsid w:val="6A9A1B06"/>
    <w:rsid w:val="6ABE1DB4"/>
    <w:rsid w:val="6ADD6371"/>
    <w:rsid w:val="6B1D230B"/>
    <w:rsid w:val="6B287111"/>
    <w:rsid w:val="6B2C7E69"/>
    <w:rsid w:val="6B2F7FC9"/>
    <w:rsid w:val="6B461914"/>
    <w:rsid w:val="6B900C4D"/>
    <w:rsid w:val="6BEC0A6D"/>
    <w:rsid w:val="6C062D2F"/>
    <w:rsid w:val="6C124982"/>
    <w:rsid w:val="6C1E1D56"/>
    <w:rsid w:val="6C21782C"/>
    <w:rsid w:val="6C334493"/>
    <w:rsid w:val="6C3E0B7E"/>
    <w:rsid w:val="6C5B422D"/>
    <w:rsid w:val="6CBB100D"/>
    <w:rsid w:val="6CD14965"/>
    <w:rsid w:val="6CFD41E7"/>
    <w:rsid w:val="6D5E5498"/>
    <w:rsid w:val="6DA51498"/>
    <w:rsid w:val="6E023B92"/>
    <w:rsid w:val="6E26785B"/>
    <w:rsid w:val="6E2C7B0F"/>
    <w:rsid w:val="6E460460"/>
    <w:rsid w:val="6E7D04C3"/>
    <w:rsid w:val="6E903186"/>
    <w:rsid w:val="6EFC4662"/>
    <w:rsid w:val="6F1444F0"/>
    <w:rsid w:val="6F2108C0"/>
    <w:rsid w:val="6F3F1FFB"/>
    <w:rsid w:val="6FA81C6E"/>
    <w:rsid w:val="6FBF7113"/>
    <w:rsid w:val="6FC91802"/>
    <w:rsid w:val="6FF77BE9"/>
    <w:rsid w:val="7013061E"/>
    <w:rsid w:val="702F2411"/>
    <w:rsid w:val="70DC37E1"/>
    <w:rsid w:val="70EF79CF"/>
    <w:rsid w:val="71240D8F"/>
    <w:rsid w:val="713633FC"/>
    <w:rsid w:val="71624B53"/>
    <w:rsid w:val="719267A0"/>
    <w:rsid w:val="71CC3657"/>
    <w:rsid w:val="72196FAE"/>
    <w:rsid w:val="72495315"/>
    <w:rsid w:val="72523664"/>
    <w:rsid w:val="72557DF0"/>
    <w:rsid w:val="72BB18CB"/>
    <w:rsid w:val="72CA2DB7"/>
    <w:rsid w:val="734B1040"/>
    <w:rsid w:val="737349D5"/>
    <w:rsid w:val="73BD230A"/>
    <w:rsid w:val="73E14485"/>
    <w:rsid w:val="73EC1B81"/>
    <w:rsid w:val="741A0437"/>
    <w:rsid w:val="74973C41"/>
    <w:rsid w:val="750E2046"/>
    <w:rsid w:val="751C4E41"/>
    <w:rsid w:val="754F1C86"/>
    <w:rsid w:val="75A37490"/>
    <w:rsid w:val="75AC6AB0"/>
    <w:rsid w:val="75D92183"/>
    <w:rsid w:val="75EC7764"/>
    <w:rsid w:val="76094696"/>
    <w:rsid w:val="7615148D"/>
    <w:rsid w:val="76676D29"/>
    <w:rsid w:val="7692282A"/>
    <w:rsid w:val="76CA32C2"/>
    <w:rsid w:val="77A75956"/>
    <w:rsid w:val="77CB6FA4"/>
    <w:rsid w:val="77F01E9E"/>
    <w:rsid w:val="78055B08"/>
    <w:rsid w:val="783B3B7A"/>
    <w:rsid w:val="786312F1"/>
    <w:rsid w:val="78A87AEC"/>
    <w:rsid w:val="78BD3D57"/>
    <w:rsid w:val="78CB0B89"/>
    <w:rsid w:val="78F12CAC"/>
    <w:rsid w:val="790A4EB0"/>
    <w:rsid w:val="79253B4A"/>
    <w:rsid w:val="794017D2"/>
    <w:rsid w:val="79E93560"/>
    <w:rsid w:val="7A4E5D9E"/>
    <w:rsid w:val="7A6771F1"/>
    <w:rsid w:val="7A8A3A43"/>
    <w:rsid w:val="7AA06F15"/>
    <w:rsid w:val="7AA54395"/>
    <w:rsid w:val="7ACA17DE"/>
    <w:rsid w:val="7ACD5C5F"/>
    <w:rsid w:val="7AE045BD"/>
    <w:rsid w:val="7AF40126"/>
    <w:rsid w:val="7B243AE4"/>
    <w:rsid w:val="7B374D04"/>
    <w:rsid w:val="7BFA0ABC"/>
    <w:rsid w:val="7C050565"/>
    <w:rsid w:val="7C1E7116"/>
    <w:rsid w:val="7C3E1E19"/>
    <w:rsid w:val="7CE53ACE"/>
    <w:rsid w:val="7CFF6438"/>
    <w:rsid w:val="7D525700"/>
    <w:rsid w:val="7D7C00F0"/>
    <w:rsid w:val="7D9B3D73"/>
    <w:rsid w:val="7DF32A1C"/>
    <w:rsid w:val="7E740B8F"/>
    <w:rsid w:val="7EA00C74"/>
    <w:rsid w:val="7EAE3CD2"/>
    <w:rsid w:val="7ECD6DA0"/>
    <w:rsid w:val="7ED17C01"/>
    <w:rsid w:val="7F5003A4"/>
    <w:rsid w:val="7F7834AD"/>
    <w:rsid w:val="7F860FF6"/>
    <w:rsid w:val="7F9C308B"/>
    <w:rsid w:val="7FE950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Office_11.1.0.10168_F1E327BC-269C-435d-A152-05C5408002CA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2020-11-26T08:01:00Z</dcterms:created>
  <dc:creator>伟</dc:creator>
  <cp:lastModifiedBy>伟</cp:lastModifiedBy>
  <dcterms:modified xsi:type="dcterms:W3CDTF">2020-11-26T08:07:07Z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2052-11.1.0.10168</vt:lpwstr>
  </property>
</Properties>
</file>