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left="0" w:leftChars="0" w:firstLine="0" w:firstLineChars="0"/>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方正小标宋简体" w:hAnsi="方正小标宋简体" w:eastAsia="方正小标宋简体" w:cs="方正小标宋简体"/>
          <w:sz w:val="44"/>
          <w:szCs w:val="44"/>
          <w:lang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仿宋_GB2312" w:hAnsi="仿宋_GB2312" w:eastAsia="仿宋_GB2312" w:cs="仿宋_GB2312"/>
          <w:sz w:val="32"/>
          <w:szCs w:val="32"/>
          <w:lang w:eastAsia="zh-CN"/>
        </w:rPr>
        <w:t>大府发</w:t>
      </w:r>
      <w:r>
        <w:rPr>
          <w:rFonts w:hint="eastAsia" w:ascii="仿宋_GB2312" w:hAnsi="仿宋_GB2312" w:eastAsia="仿宋_GB2312" w:cs="仿宋_GB2312"/>
          <w:color w:val="000000"/>
          <w:sz w:val="32"/>
          <w:szCs w:val="32"/>
          <w:lang w:val="en-US" w:eastAsia="zh-CN"/>
        </w:rPr>
        <w:t>〔2022〕11号</w:t>
      </w:r>
    </w:p>
    <w:p>
      <w:pPr>
        <w:pStyle w:val="7"/>
        <w:keepNext w:val="0"/>
        <w:keepLines w:val="0"/>
        <w:pageBreakBefore w:val="0"/>
        <w:widowControl w:val="0"/>
        <w:kinsoku/>
        <w:wordWrap/>
        <w:overflowPunct/>
        <w:topLinePunct w:val="0"/>
        <w:autoSpaceDE/>
        <w:autoSpaceDN/>
        <w:bidi w:val="0"/>
        <w:adjustRightInd/>
        <w:snapToGrid/>
        <w:spacing w:line="560" w:lineRule="exact"/>
        <w:ind w:right="0" w:rightChars="0" w:firstLine="0" w:firstLineChars="0"/>
        <w:textAlignment w:val="auto"/>
        <w:outlineLvl w:val="9"/>
        <w:rPr>
          <w:rFonts w:hint="eastAsia" w:ascii="仿宋_GB2312" w:hAnsi="仿宋_GB2312" w:eastAsia="仿宋_GB2312" w:cs="仿宋_GB2312"/>
          <w:sz w:val="28"/>
          <w:szCs w:val="28"/>
          <w:lang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right="0" w:rightChars="0" w:firstLine="0" w:firstLineChars="0"/>
        <w:textAlignment w:val="auto"/>
        <w:outlineLvl w:val="9"/>
        <w:rPr>
          <w:rFonts w:hint="eastAsia" w:ascii="仿宋_GB2312" w:hAnsi="仿宋_GB2312" w:eastAsia="仿宋_GB2312" w:cs="仿宋_GB2312"/>
          <w:sz w:val="28"/>
          <w:szCs w:val="28"/>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zh-CN" w:eastAsia="zh-CN"/>
        </w:rPr>
      </w:pPr>
      <w:bookmarkStart w:id="0" w:name="OLE_LINK1"/>
      <w:r>
        <w:rPr>
          <w:rFonts w:hint="eastAsia" w:ascii="方正小标宋简体" w:hAnsi="方正小标宋简体" w:eastAsia="方正小标宋简体" w:cs="方正小标宋简体"/>
          <w:sz w:val="44"/>
          <w:szCs w:val="44"/>
          <w:lang w:val="zh-CN" w:eastAsia="zh-CN"/>
        </w:rPr>
        <w:t>大由乡人民政府</w:t>
      </w:r>
      <w:r>
        <w:rPr>
          <w:rFonts w:hint="eastAsia" w:ascii="方正小标宋简体" w:hAnsi="方正小标宋简体" w:eastAsia="方正小标宋简体" w:cs="方正小标宋简体"/>
          <w:sz w:val="44"/>
          <w:szCs w:val="44"/>
          <w:lang w:val="en-US" w:eastAsia="zh-CN"/>
        </w:rPr>
        <w:t>关于印发</w:t>
      </w:r>
      <w:r>
        <w:rPr>
          <w:rFonts w:hint="eastAsia" w:ascii="方正小标宋简体" w:hAnsi="方正小标宋简体" w:eastAsia="方正小标宋简体" w:cs="方正小标宋简体"/>
          <w:sz w:val="44"/>
          <w:szCs w:val="44"/>
          <w:lang w:val="zh-CN" w:eastAsia="zh-CN"/>
        </w:rPr>
        <w:t>河道日常保洁</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zh-CN" w:eastAsia="zh-CN"/>
        </w:rPr>
        <w:t>工作考核办法</w:t>
      </w:r>
      <w:r>
        <w:rPr>
          <w:rFonts w:hint="eastAsia" w:ascii="方正小标宋简体" w:hAnsi="方正小标宋简体" w:eastAsia="方正小标宋简体" w:cs="方正小标宋简体"/>
          <w:sz w:val="44"/>
          <w:szCs w:val="44"/>
          <w:lang w:val="en-US" w:eastAsia="zh-CN"/>
        </w:rPr>
        <w:t>的通知</w:t>
      </w:r>
    </w:p>
    <w:bookmarkEnd w:id="0"/>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right="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各村（居）委会、江西文清环卫保洁公司</w:t>
      </w:r>
      <w:r>
        <w:rPr>
          <w:rFonts w:hint="eastAsia" w:ascii="仿宋_GB2312" w:hAnsi="仿宋_GB2312" w:eastAsia="仿宋_GB2312" w:cs="仿宋_GB2312"/>
          <w:i w:val="0"/>
          <w:iCs w:val="0"/>
          <w:caps w:val="0"/>
          <w:color w:val="auto"/>
          <w:spacing w:val="0"/>
          <w:kern w:val="0"/>
          <w:sz w:val="32"/>
          <w:szCs w:val="32"/>
          <w:shd w:val="clear"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为全力推进大由乡河道保洁工作，确保全乡河道保洁做到水清岸绿、水清石见的目标，打造水美之乡，经乡政府研究，决定对全乡各村河道保洁工作实行专项考核。</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一、河道保洁范围：大由乡管辖范围河道；从东至水南秋口排、西至罗田羊谷、南至兰田襟下风雨亭、北至下埠老官亭、（另外琴江河至龙下渡桥边监测站往宁都方向区域150米)。</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二、河道保洁内容：河道水葫芦、漂浮垃圾、水生植物、动物尸体、枯树枯枝的清理。发现制止向河道管理范围内倾倒生活垃圾、建筑垃圾：排放禽畜粪污、污水油污：网鱼、电鱼等违法行为。</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三、保洁员聘任：江西文清环卫保洁公司负责配置</w:t>
      </w:r>
      <w:r>
        <w:rPr>
          <w:rFonts w:hint="eastAsia" w:ascii="仿宋_GB2312" w:hAnsi="仿宋_GB2312" w:eastAsia="仿宋_GB2312" w:cs="仿宋_GB2312"/>
          <w:sz w:val="32"/>
          <w:szCs w:val="32"/>
          <w:lang w:val="en-US" w:eastAsia="zh-CN"/>
        </w:rPr>
        <w:t>9名</w:t>
      </w:r>
      <w:r>
        <w:rPr>
          <w:rFonts w:hint="eastAsia" w:ascii="仿宋_GB2312" w:hAnsi="仿宋_GB2312" w:eastAsia="仿宋_GB2312" w:cs="仿宋_GB2312"/>
          <w:sz w:val="32"/>
          <w:szCs w:val="32"/>
          <w:lang w:eastAsia="zh-CN"/>
        </w:rPr>
        <w:t>河道保洁员，原则上各村均须配置一名保洁员，也可以根据每村工作量大小确定。</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四、保洁员管理：保洁员管理实行村聘乡管，归列乡环卫所管理。</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责任明确：保洁员为直接责任人，江西文清环卫保洁公司为主要责任人，各级河长、巡查员负责监督辖区内河道日常保洁情况，对辖区内河道保洁不到位立即向乡河长办反映，同时建立河道保洁反馈问题巡查记录台账。乡河长办公室负责收集每月各村上报的问题巡查台账，对各村发现问题移交给江西文清环卫保洁公司</w:t>
      </w:r>
      <w:r>
        <w:rPr>
          <w:rFonts w:hint="eastAsia" w:ascii="仿宋_GB2312" w:hAnsi="仿宋_GB2312" w:eastAsia="仿宋_GB2312" w:cs="仿宋_GB2312"/>
          <w:sz w:val="32"/>
          <w:szCs w:val="32"/>
          <w:lang w:val="en-US" w:eastAsia="zh-CN"/>
        </w:rPr>
        <w:t>5个工作日之内还未处理到位者，对其进行经济处罚，对第一次反馈问题逾期未整改到位扣500元，每一次逾期在第一次处罚的基础上增加300元，依次累计，直至当月服务费扣完为止。</w:t>
      </w:r>
    </w:p>
    <w:p>
      <w:pPr>
        <w:keepNext w:val="0"/>
        <w:keepLines w:val="0"/>
        <w:pageBreakBefore w:val="0"/>
        <w:widowControl w:val="0"/>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六、日常考核督查：1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对河道保洁工作实行周巡月考评制度，每周由乡河长办实行巡查。每月由分管领导对月工作点评，每月进行考核。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2.各级河长、巡查员、将不定期对全乡河道进行巡查</w:t>
      </w:r>
      <w:r>
        <w:rPr>
          <w:rFonts w:hint="eastAsia" w:ascii="仿宋_GB2312" w:hAnsi="仿宋_GB2312" w:eastAsia="仿宋_GB2312" w:cs="仿宋_GB2312"/>
          <w:sz w:val="32"/>
          <w:szCs w:val="32"/>
          <w:lang w:eastAsia="zh-CN"/>
        </w:rPr>
        <w:t>，发现问题移交江西文清环卫保洁公司</w:t>
      </w:r>
      <w:r>
        <w:rPr>
          <w:rFonts w:hint="eastAsia" w:ascii="仿宋_GB2312" w:hAnsi="仿宋_GB2312" w:eastAsia="仿宋_GB2312" w:cs="仿宋_GB2312"/>
          <w:sz w:val="32"/>
          <w:szCs w:val="32"/>
          <w:lang w:val="en-US" w:eastAsia="zh-CN"/>
        </w:rPr>
        <w:t>5个工作日后未进行处理的对其进行经济处罚。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被县通报批评或被县级媒体曝光每次扣</w:t>
      </w:r>
      <w:r>
        <w:rPr>
          <w:rFonts w:hint="eastAsia" w:ascii="仿宋_GB2312" w:hAnsi="仿宋_GB2312" w:eastAsia="仿宋_GB2312" w:cs="仿宋_GB2312"/>
          <w:sz w:val="32"/>
          <w:szCs w:val="32"/>
          <w:lang w:val="en-US" w:eastAsia="zh-CN"/>
        </w:rPr>
        <w:t>2000元，</w:t>
      </w:r>
      <w:r>
        <w:rPr>
          <w:rFonts w:hint="eastAsia" w:ascii="仿宋_GB2312" w:hAnsi="仿宋_GB2312" w:eastAsia="仿宋_GB2312" w:cs="仿宋_GB2312"/>
          <w:sz w:val="32"/>
          <w:szCs w:val="32"/>
          <w:lang w:eastAsia="zh-CN"/>
        </w:rPr>
        <w:t>被市级媒体以上曝光每次扣</w:t>
      </w:r>
      <w:r>
        <w:rPr>
          <w:rFonts w:hint="eastAsia" w:ascii="仿宋_GB2312" w:hAnsi="仿宋_GB2312" w:eastAsia="仿宋_GB2312" w:cs="仿宋_GB2312"/>
          <w:sz w:val="32"/>
          <w:szCs w:val="32"/>
          <w:lang w:val="en-US" w:eastAsia="zh-CN"/>
        </w:rPr>
        <w:t>5000元。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对乡县督查结果整改不到位的每次扣</w:t>
      </w:r>
      <w:r>
        <w:rPr>
          <w:rFonts w:hint="eastAsia" w:ascii="仿宋_GB2312" w:hAnsi="仿宋_GB2312" w:eastAsia="仿宋_GB2312" w:cs="仿宋_GB2312"/>
          <w:sz w:val="32"/>
          <w:szCs w:val="32"/>
          <w:lang w:val="en-US" w:eastAsia="zh-CN"/>
        </w:rPr>
        <w:t>1000元。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考核工作由分管领导牵头，乡河长办共同参与。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本办法自下文之日起执行。</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0" w:firstLineChars="200"/>
        <w:jc w:val="right"/>
        <w:textAlignment w:val="auto"/>
        <w:outlineLvl w:val="9"/>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 xml:space="preserve">大由乡人民政府        </w:t>
      </w: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0" w:firstLineChars="200"/>
        <w:jc w:val="right"/>
        <w:textAlignment w:val="auto"/>
        <w:outlineLvl w:val="9"/>
        <w:rPr>
          <w:rFonts w:hint="eastAsia" w:ascii="黑体" w:hAnsi="黑体" w:eastAsia="黑体" w:cs="黑体"/>
          <w:color w:val="auto"/>
        </w:rPr>
      </w:pPr>
      <w:r>
        <w:rPr>
          <w:rFonts w:hint="eastAsia" w:ascii="仿宋_GB2312" w:hAnsi="仿宋_GB2312" w:eastAsia="仿宋_GB2312" w:cs="仿宋_GB2312"/>
          <w:color w:val="auto"/>
          <w:sz w:val="32"/>
          <w:szCs w:val="32"/>
        </w:rPr>
        <w:t>2022年</w:t>
      </w:r>
      <w:r>
        <w:rPr>
          <w:rFonts w:hint="eastAsia" w:ascii="仿宋_GB2312" w:hAnsi="仿宋_GB2312" w:eastAsia="仿宋_GB2312" w:cs="仿宋_GB2312"/>
          <w:color w:val="auto"/>
          <w:sz w:val="32"/>
          <w:szCs w:val="32"/>
          <w:lang w:val="en-US" w:eastAsia="zh-CN"/>
        </w:rPr>
        <w:t>9月10</w:t>
      </w:r>
      <w:r>
        <w:rPr>
          <w:rFonts w:hint="eastAsia" w:ascii="仿宋_GB2312" w:hAnsi="仿宋_GB2312" w:eastAsia="仿宋_GB2312" w:cs="仿宋_GB2312"/>
          <w:color w:val="auto"/>
          <w:sz w:val="32"/>
          <w:szCs w:val="32"/>
        </w:rPr>
        <w:t>日</w:t>
      </w:r>
      <w:r>
        <w:rPr>
          <w:rFonts w:hint="eastAsia" w:ascii="仿宋_GB2312" w:hAnsi="仿宋_GB2312" w:eastAsia="仿宋_GB2312" w:cs="仿宋_GB2312"/>
          <w:color w:val="auto"/>
          <w:sz w:val="32"/>
          <w:szCs w:val="32"/>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p>
    <w:p>
      <w:pPr>
        <w:pStyle w:val="7"/>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textAlignment w:val="auto"/>
        <w:rPr>
          <w:rFonts w:hint="eastAsia" w:ascii="仿宋_GB2312" w:hAnsi="仿宋_GB2312" w:eastAsia="仿宋_GB2312" w:cs="仿宋_GB2312"/>
          <w:sz w:val="32"/>
          <w:szCs w:val="32"/>
          <w:lang w:val="en-US" w:eastAsia="zh-CN"/>
        </w:rPr>
      </w:pPr>
      <w:bookmarkStart w:id="1" w:name="_GoBack"/>
      <w:bookmarkEnd w:id="1"/>
    </w:p>
    <w:p>
      <w:pPr>
        <w:pStyle w:val="6"/>
        <w:keepNext w:val="0"/>
        <w:keepLines w:val="0"/>
        <w:pageBreakBefore w:val="0"/>
        <w:widowControl w:val="0"/>
        <w:kinsoku/>
        <w:wordWrap/>
        <w:overflowPunct/>
        <w:topLinePunct w:val="0"/>
        <w:autoSpaceDE/>
        <w:autoSpaceDN/>
        <w:bidi w:val="0"/>
        <w:adjustRightInd/>
        <w:spacing w:line="560" w:lineRule="exact"/>
        <w:ind w:left="0" w:leftChars="0" w:firstLine="624" w:firstLineChars="200"/>
        <w:jc w:val="right"/>
        <w:textAlignment w:val="auto"/>
        <w:rPr>
          <w:rFonts w:hint="eastAsia" w:ascii="仿宋_GB2312" w:hAnsi="仿宋_GB2312" w:eastAsia="仿宋_GB2312" w:cs="仿宋_GB2312"/>
          <w:bCs/>
          <w:sz w:val="32"/>
          <w:szCs w:val="32"/>
          <w:lang w:eastAsia="zh-CN"/>
        </w:rPr>
      </w:pPr>
      <w:r>
        <w:rPr>
          <w:rFonts w:hint="eastAsia" w:ascii="仿宋_GB2312" w:hAnsi="仿宋_GB2312" w:eastAsia="仿宋_GB2312" w:cs="仿宋_GB2312"/>
          <w:spacing w:val="-4"/>
          <w:sz w:val="32"/>
          <w:szCs w:val="32"/>
        </w:rPr>
        <mc:AlternateContent>
          <mc:Choice Requires="wps">
            <w:drawing>
              <wp:anchor distT="0" distB="0" distL="114300" distR="114300" simplePos="0" relativeHeight="251660288" behindDoc="0" locked="0" layoutInCell="1" allowOverlap="1">
                <wp:simplePos x="0" y="0"/>
                <wp:positionH relativeFrom="column">
                  <wp:posOffset>-23495</wp:posOffset>
                </wp:positionH>
                <wp:positionV relativeFrom="paragraph">
                  <wp:posOffset>354330</wp:posOffset>
                </wp:positionV>
                <wp:extent cx="5563235" cy="37465"/>
                <wp:effectExtent l="0" t="4445" r="18415" b="15240"/>
                <wp:wrapNone/>
                <wp:docPr id="2" name="直接连接符 2"/>
                <wp:cNvGraphicFramePr/>
                <a:graphic xmlns:a="http://schemas.openxmlformats.org/drawingml/2006/main">
                  <a:graphicData uri="http://schemas.microsoft.com/office/word/2010/wordprocessingShape">
                    <wps:wsp>
                      <wps:cNvCnPr/>
                      <wps:spPr>
                        <a:xfrm flipV="1">
                          <a:off x="0" y="0"/>
                          <a:ext cx="5563235" cy="37465"/>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1.85pt;margin-top:27.9pt;height:2.95pt;width:438.05pt;z-index:251660288;mso-width-relative:page;mso-height-relative:page;" filled="f" stroked="t" coordsize="21600,21600" o:gfxdata="UEsDBAoAAAAAAIdO4kAAAAAAAAAAAAAAAAAEAAAAZHJzL1BLAwQUAAAACACHTuJA1iPYDtcAAAAI&#10;AQAADwAAAGRycy9kb3ducmV2LnhtbE2PwU7DMBBE70j8g7VI3FonKW1KiFMhBFyQKlECZydekgh7&#10;HcVuWv6e5QTH0Yxm3pS7s7NixikMnhSkywQEUuvNQJ2C+u1psQURoiajrSdU8I0BdtXlRakL40/0&#10;ivMhdoJLKBRaQR/jWEgZ2h6dDks/IrH36SenI8upk2bSJy53VmZJspFOD8QLvR7xocf263B0Cu4/&#10;Xh5X+7lx3prbrn43rk6eM6Wur9LkDkTEc/wLwy8+o0PFTI0/kgnCKlisck4qWK/5AfvbPLsB0SjY&#10;pDnIqpT/D1Q/UEsDBBQAAAAIAIdO4kAJGw+IAwIAAAAEAAAOAAAAZHJzL2Uyb0RvYy54bWytU7uO&#10;EzEU7ZH4B8s9mWRCAowy2WLD0iCIxKN3bM+MJb/k62SSn+AHkOigotyev2H5DK49Q7QsTQpcWNe+&#10;x8f3HF+vro5Gk4MMoJyt6WwypURa7oSybU0/vL958pwSiMwKpp2VNT1JoFfrx49Wva9k6TqnhQwE&#10;SSxUva9pF6OvigJ4Jw2DifPSYrJxwbCIy9AWIrAe2Y0uyul0WfQuCB8clwC4uxmSdGQMlxC6plFc&#10;bhzfG2njwBqkZhElQac80HWutmkkj2+bBmQkuqaoNOYZL8F4l+ZivWJVG5jvFB9LYJeU8ECTYcri&#10;pWeqDYuM7IP6h8ooHhy4Jk64M8UgJDuCKmbTB96865iXWQtaDf5sOvw/Wv7msA1EiZqWlFhm8MHv&#10;Pt/+/PT1148vON99/0bKZFLvoULstd2GcQV+G5LiYxMMabTyH7GbsgeoihyzxaezxfIYCcfNxWI5&#10;L+cLSjjm5s+eLheJvRhoEp0PEF9JZ0gKaqqVTQ6wih1eQxygfyBpW1vS1/TFokyUDNuxwTbA0HiU&#10;BLbNZ8FpJW6U1ukEhHZ3rQM5sNQSeYwl/AVLl2wYdAMupxKMVZ1k4qUVJJ48mmXxj9BUgpGCEi3x&#10;S6UoIyNT+hIkqtc2UcvcsKPO5PjgcYp2TpzwofY+qLZDX2a55pTBxsgGjk2cOu/+GuP7H3f9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NYj2A7XAAAACAEAAA8AAAAAAAAAAQAgAAAAIgAAAGRycy9k&#10;b3ducmV2LnhtbFBLAQIUABQAAAAIAIdO4kAJGw+IAwIAAAAEAAAOAAAAAAAAAAEAIAAAACYBAABk&#10;cnMvZTJvRG9jLnhtbFBLBQYAAAAABgAGAFkBAACbBQAAAAA=&#10;">
                <v:fill on="f" focussize="0,0"/>
                <v:stroke color="#00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272" w:firstLineChars="100"/>
        <w:jc w:val="both"/>
        <w:textAlignment w:val="auto"/>
        <w:outlineLvl w:val="9"/>
        <w:rPr>
          <w:rFonts w:hint="eastAsia" w:ascii="仿宋_GB2312" w:hAnsi="仿宋_GB2312" w:eastAsia="仿宋_GB2312" w:cs="仿宋_GB2312"/>
          <w:bCs/>
          <w:sz w:val="28"/>
          <w:szCs w:val="28"/>
          <w:lang w:val="en-US" w:eastAsia="zh-CN"/>
        </w:rPr>
      </w:pPr>
      <w:r>
        <w:rPr>
          <w:rFonts w:hint="eastAsia" w:ascii="仿宋_GB2312" w:hAnsi="仿宋_GB2312" w:eastAsia="仿宋_GB2312" w:cs="仿宋_GB2312"/>
          <w:spacing w:val="-4"/>
          <w:sz w:val="28"/>
          <w:szCs w:val="28"/>
        </w:rPr>
        <mc:AlternateContent>
          <mc:Choice Requires="wps">
            <w:drawing>
              <wp:anchor distT="0" distB="0" distL="114300" distR="114300" simplePos="0" relativeHeight="251659264" behindDoc="0" locked="0" layoutInCell="1" allowOverlap="1">
                <wp:simplePos x="0" y="0"/>
                <wp:positionH relativeFrom="column">
                  <wp:posOffset>-29210</wp:posOffset>
                </wp:positionH>
                <wp:positionV relativeFrom="paragraph">
                  <wp:posOffset>408940</wp:posOffset>
                </wp:positionV>
                <wp:extent cx="5580380" cy="20320"/>
                <wp:effectExtent l="0" t="4445" r="1270" b="13335"/>
                <wp:wrapNone/>
                <wp:docPr id="3" name="直接连接符 3"/>
                <wp:cNvGraphicFramePr/>
                <a:graphic xmlns:a="http://schemas.openxmlformats.org/drawingml/2006/main">
                  <a:graphicData uri="http://schemas.microsoft.com/office/word/2010/wordprocessingShape">
                    <wps:wsp>
                      <wps:cNvCnPr/>
                      <wps:spPr>
                        <a:xfrm flipV="1">
                          <a:off x="0" y="0"/>
                          <a:ext cx="5580380" cy="2032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2.3pt;margin-top:32.2pt;height:1.6pt;width:439.4pt;z-index:251659264;mso-width-relative:page;mso-height-relative:page;" filled="f" stroked="t" coordsize="21600,21600" o:gfxdata="UEsDBAoAAAAAAIdO4kAAAAAAAAAAAAAAAAAEAAAAZHJzL1BLAwQUAAAACACHTuJAF348l9cAAAAI&#10;AQAADwAAAGRycy9kb3ducmV2LnhtbE2PwU7DMBBE70j8g7VI3Fq7IUrbNE6FEHBBQqIEzk68JBHx&#10;OordtPw9y4keZ2c087bYn90gZpxC70nDaqlAIDXe9tRqqN6fFhsQIRqyZvCEGn4wwL68vipMbv2J&#10;3nA+xFZwCYXcaOhiHHMpQ9OhM2HpRyT2vvzkTGQ5tdJO5sTlbpCJUpl0pide6MyIDx0234ej03D/&#10;+fJ49zrXzg9221Yf1lXqOdH69maldiAinuN/GP7wGR1KZqr9kWwQg4ZFmnFSQ5amINjfrNMERM2H&#10;dQayLOTlA+UvUEsDBBQAAAAIAIdO4kAmOwEuBgIAAAAEAAAOAAAAZHJzL2Uyb0RvYy54bWytU0uO&#10;EzEQ3SNxB8t70p1EQaGVziwmDBsEI/HZV/zptuSfbCedXIILILGDFUv23GaGY1B2h2gYNlnQC6vs&#10;Kr+q9/x6dXUwmuxFiMrZlk4nNSXCMseV7Vr64f3NsyUlMYHloJ0VLT2KSK/WT5+sBt+Imeud5iIQ&#10;BLGxGXxL+5R8U1WR9cJAnDgvLCalCwYSbkNX8QADohtdzer6eTW4wH1wTMSIp5sxSU+I4RJAJ6Vi&#10;YuPYzgibRtQgNCSkFHvlI12XaaUULL2VMopEdEuRaSorNsF4m9dqvYKmC+B7xU4jwCUjPOJkQFls&#10;eobaQAKyC+ofKKNYcNHJNGHOVCORogiymNaPtHnXgxeFC0od/Vn0+P9g2Zv9bSCKt3ROiQWDD37/&#10;+cfdp6+/fn7B9f77NzLPIg0+Nlh7bW/DaRf9bciMDzIYIrXyH9FNRQNkRQ5F4uNZYnFIhOHhYrGs&#10;50tUn2FuVs9n5QmqESbD+RDTK+EMyUFLtbJZAWhg/zombI2lf0rysbZkaOmLxWyBkIB2lGgDDI1H&#10;StF25W50WvEbpXW+EUO3vdaB7CFbonyZIOL+VZabbCD2Y11JjWbpBfCXlpN09CiWxX+E5hGM4JRo&#10;gb9UjhAQmgRKX1KJrbXNF0Qx7IlnVnzUOEdbx4/4UDsfVNejLtMyc86gMcr0JxNn5z3cY/zwx13/&#10;B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Bd+PJfXAAAACAEAAA8AAAAAAAAAAQAgAAAAIgAAAGRy&#10;cy9kb3ducmV2LnhtbFBLAQIUABQAAAAIAIdO4kAmOwEuBgIAAAAEAAAOAAAAAAAAAAEAIAAAACYB&#10;AABkcnMvZTJvRG9jLnhtbFBLBQYAAAAABgAGAFkBAACeBQAAAAA=&#10;">
                <v:fill on="f" focussize="0,0"/>
                <v:stroke color="#000000" joinstyle="round"/>
                <v:imagedata o:title=""/>
                <o:lock v:ext="edit" aspectratio="f"/>
              </v:line>
            </w:pict>
          </mc:Fallback>
        </mc:AlternateContent>
      </w:r>
      <w:r>
        <w:rPr>
          <w:rFonts w:hint="eastAsia" w:ascii="仿宋_GB2312" w:hAnsi="仿宋_GB2312" w:eastAsia="仿宋_GB2312" w:cs="仿宋_GB2312"/>
          <w:spacing w:val="-4"/>
          <w:sz w:val="28"/>
          <w:szCs w:val="28"/>
          <w:lang w:eastAsia="zh-CN"/>
        </w:rPr>
        <w:t>大由乡人民政府办公室</w:t>
      </w:r>
      <w:r>
        <w:rPr>
          <w:rFonts w:hint="eastAsia" w:ascii="仿宋_GB2312" w:hAnsi="仿宋_GB2312" w:eastAsia="仿宋_GB2312" w:cs="仿宋_GB2312"/>
          <w:spacing w:val="-4"/>
          <w:sz w:val="28"/>
          <w:szCs w:val="28"/>
          <w:lang w:val="en-US" w:eastAsia="zh-CN"/>
        </w:rPr>
        <w:t xml:space="preserve">                     2022年9月10日印发  </w:t>
      </w:r>
    </w:p>
    <w:sectPr>
      <w:footerReference r:id="rId3" w:type="default"/>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ˎ̥">
    <w:altName w:val="Times New Roman"/>
    <w:panose1 w:val="00000000000000000000"/>
    <w:charset w:val="00"/>
    <w:family w:val="roman"/>
    <w:pitch w:val="default"/>
    <w:sig w:usb0="00000000" w:usb1="00000000" w:usb2="00000000" w:usb3="00000000" w:csb0="00040001" w:csb1="00000000"/>
  </w:font>
  <w:font w:name="????_GBK">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songti sc">
    <w:altName w:val="Times New Roman"/>
    <w:panose1 w:val="00000000000000000000"/>
    <w:charset w:val="00"/>
    <w:family w:val="auto"/>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- 18 -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- 18 -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ZiMGZiZGRhNTNlODRmNWQ1ZGU4YjRkMThmY2RiMzcifQ=="/>
  </w:docVars>
  <w:rsids>
    <w:rsidRoot w:val="7AF53EB1"/>
    <w:rsid w:val="00733EB8"/>
    <w:rsid w:val="032E23D0"/>
    <w:rsid w:val="03724869"/>
    <w:rsid w:val="039164B6"/>
    <w:rsid w:val="0488636D"/>
    <w:rsid w:val="04DA7DB2"/>
    <w:rsid w:val="06446963"/>
    <w:rsid w:val="064A6331"/>
    <w:rsid w:val="071C5B49"/>
    <w:rsid w:val="07231EA7"/>
    <w:rsid w:val="07302429"/>
    <w:rsid w:val="08DA0EE6"/>
    <w:rsid w:val="094965FA"/>
    <w:rsid w:val="096D4901"/>
    <w:rsid w:val="0A9060D3"/>
    <w:rsid w:val="0AE0593C"/>
    <w:rsid w:val="0AE5307A"/>
    <w:rsid w:val="0AF740A8"/>
    <w:rsid w:val="0B6A1BBC"/>
    <w:rsid w:val="0BC55ACB"/>
    <w:rsid w:val="0CDA46CB"/>
    <w:rsid w:val="0D126DF4"/>
    <w:rsid w:val="0D994968"/>
    <w:rsid w:val="0E3D3C81"/>
    <w:rsid w:val="0E404E31"/>
    <w:rsid w:val="0E9E5737"/>
    <w:rsid w:val="0EE51462"/>
    <w:rsid w:val="0FD0001F"/>
    <w:rsid w:val="104F21BA"/>
    <w:rsid w:val="10C5608A"/>
    <w:rsid w:val="110D3217"/>
    <w:rsid w:val="11400493"/>
    <w:rsid w:val="11D400BA"/>
    <w:rsid w:val="120C4C0F"/>
    <w:rsid w:val="146D18B3"/>
    <w:rsid w:val="15543539"/>
    <w:rsid w:val="1591786B"/>
    <w:rsid w:val="16100549"/>
    <w:rsid w:val="17645A41"/>
    <w:rsid w:val="17697E53"/>
    <w:rsid w:val="17E15E0A"/>
    <w:rsid w:val="196C5B8A"/>
    <w:rsid w:val="19785E6B"/>
    <w:rsid w:val="19AD2EF8"/>
    <w:rsid w:val="1A626914"/>
    <w:rsid w:val="1AFC504E"/>
    <w:rsid w:val="1B436C1F"/>
    <w:rsid w:val="1B611502"/>
    <w:rsid w:val="1B6B2E44"/>
    <w:rsid w:val="1BA86527"/>
    <w:rsid w:val="1BD9502D"/>
    <w:rsid w:val="1CA2245E"/>
    <w:rsid w:val="1CB109CC"/>
    <w:rsid w:val="1D9B7AC8"/>
    <w:rsid w:val="1E0470A5"/>
    <w:rsid w:val="1E7A3E86"/>
    <w:rsid w:val="1ECE5AEC"/>
    <w:rsid w:val="1EDF416B"/>
    <w:rsid w:val="1F317BBE"/>
    <w:rsid w:val="20190C53"/>
    <w:rsid w:val="2102674C"/>
    <w:rsid w:val="217B23A3"/>
    <w:rsid w:val="21AA11BC"/>
    <w:rsid w:val="21AC7DD1"/>
    <w:rsid w:val="21BA4850"/>
    <w:rsid w:val="21F833DE"/>
    <w:rsid w:val="2219374E"/>
    <w:rsid w:val="243558ED"/>
    <w:rsid w:val="244506D0"/>
    <w:rsid w:val="25042C05"/>
    <w:rsid w:val="2594724D"/>
    <w:rsid w:val="269A28ED"/>
    <w:rsid w:val="27206D8F"/>
    <w:rsid w:val="274E56AB"/>
    <w:rsid w:val="27711DE5"/>
    <w:rsid w:val="280802FE"/>
    <w:rsid w:val="284B1061"/>
    <w:rsid w:val="286D354F"/>
    <w:rsid w:val="28992B2D"/>
    <w:rsid w:val="28A864B3"/>
    <w:rsid w:val="29CC430B"/>
    <w:rsid w:val="2A157EC8"/>
    <w:rsid w:val="2A1B4A63"/>
    <w:rsid w:val="2AA169E5"/>
    <w:rsid w:val="2AAE794E"/>
    <w:rsid w:val="2B5832A9"/>
    <w:rsid w:val="2B7B0FC5"/>
    <w:rsid w:val="2B937CE4"/>
    <w:rsid w:val="2C4E424E"/>
    <w:rsid w:val="2C6F7031"/>
    <w:rsid w:val="2CBA38BE"/>
    <w:rsid w:val="2CCD0B46"/>
    <w:rsid w:val="2D592FF7"/>
    <w:rsid w:val="2D714193"/>
    <w:rsid w:val="2E5C1B40"/>
    <w:rsid w:val="2ECF30F8"/>
    <w:rsid w:val="2F2C3AED"/>
    <w:rsid w:val="303959DE"/>
    <w:rsid w:val="316B1535"/>
    <w:rsid w:val="32E26A66"/>
    <w:rsid w:val="33BE3373"/>
    <w:rsid w:val="342A24C1"/>
    <w:rsid w:val="349E076A"/>
    <w:rsid w:val="34D35E7F"/>
    <w:rsid w:val="355B51A3"/>
    <w:rsid w:val="35AD57AE"/>
    <w:rsid w:val="37DB1676"/>
    <w:rsid w:val="389D1F9C"/>
    <w:rsid w:val="38B844C2"/>
    <w:rsid w:val="38E175C0"/>
    <w:rsid w:val="3A4516B5"/>
    <w:rsid w:val="3ACB57DD"/>
    <w:rsid w:val="3B4976DA"/>
    <w:rsid w:val="3C07410D"/>
    <w:rsid w:val="3C495460"/>
    <w:rsid w:val="3CA1529C"/>
    <w:rsid w:val="3D327D41"/>
    <w:rsid w:val="3D6051CF"/>
    <w:rsid w:val="3D8B528A"/>
    <w:rsid w:val="3DF17B5D"/>
    <w:rsid w:val="3E2B688F"/>
    <w:rsid w:val="3E3D5194"/>
    <w:rsid w:val="3ED40015"/>
    <w:rsid w:val="3F2062C3"/>
    <w:rsid w:val="3F654839"/>
    <w:rsid w:val="404B59EE"/>
    <w:rsid w:val="404D1B0D"/>
    <w:rsid w:val="41CB1AFA"/>
    <w:rsid w:val="426C62D9"/>
    <w:rsid w:val="42A721C1"/>
    <w:rsid w:val="438207A1"/>
    <w:rsid w:val="43ED2101"/>
    <w:rsid w:val="444E0475"/>
    <w:rsid w:val="448636F5"/>
    <w:rsid w:val="45273174"/>
    <w:rsid w:val="45DB5B62"/>
    <w:rsid w:val="46E76D9C"/>
    <w:rsid w:val="46ED40C1"/>
    <w:rsid w:val="483028B4"/>
    <w:rsid w:val="488337F4"/>
    <w:rsid w:val="49064AC6"/>
    <w:rsid w:val="49230665"/>
    <w:rsid w:val="49EE2CA1"/>
    <w:rsid w:val="4A6A6732"/>
    <w:rsid w:val="4AB443EC"/>
    <w:rsid w:val="4BD45105"/>
    <w:rsid w:val="4CA73590"/>
    <w:rsid w:val="4DA846DC"/>
    <w:rsid w:val="4DEB6C83"/>
    <w:rsid w:val="4E55798B"/>
    <w:rsid w:val="4E6B6980"/>
    <w:rsid w:val="4E7C52AC"/>
    <w:rsid w:val="4EA74993"/>
    <w:rsid w:val="517C27B1"/>
    <w:rsid w:val="529F1987"/>
    <w:rsid w:val="53F84840"/>
    <w:rsid w:val="54BF1BD7"/>
    <w:rsid w:val="54FD1601"/>
    <w:rsid w:val="555869E7"/>
    <w:rsid w:val="55DD4D9F"/>
    <w:rsid w:val="55F643C3"/>
    <w:rsid w:val="56881550"/>
    <w:rsid w:val="5710209E"/>
    <w:rsid w:val="57B87EFC"/>
    <w:rsid w:val="57C24AFE"/>
    <w:rsid w:val="58BC4586"/>
    <w:rsid w:val="58CF7C9F"/>
    <w:rsid w:val="5B982675"/>
    <w:rsid w:val="5C3A1C2C"/>
    <w:rsid w:val="5D5C2DED"/>
    <w:rsid w:val="5DCF04B3"/>
    <w:rsid w:val="5ECE5E49"/>
    <w:rsid w:val="5EDA0707"/>
    <w:rsid w:val="5EEC7D8A"/>
    <w:rsid w:val="5F6D3480"/>
    <w:rsid w:val="5FA22DEF"/>
    <w:rsid w:val="606049A2"/>
    <w:rsid w:val="6159248A"/>
    <w:rsid w:val="623F6839"/>
    <w:rsid w:val="63326DD8"/>
    <w:rsid w:val="63B3273B"/>
    <w:rsid w:val="644A61FF"/>
    <w:rsid w:val="649A15D5"/>
    <w:rsid w:val="64A95C6C"/>
    <w:rsid w:val="64C627F2"/>
    <w:rsid w:val="64DB4F97"/>
    <w:rsid w:val="672F3280"/>
    <w:rsid w:val="67383F92"/>
    <w:rsid w:val="6A70714A"/>
    <w:rsid w:val="6B2A4C7F"/>
    <w:rsid w:val="6BE945DE"/>
    <w:rsid w:val="6C687836"/>
    <w:rsid w:val="6D6A4A99"/>
    <w:rsid w:val="6D7105B6"/>
    <w:rsid w:val="6DB135B8"/>
    <w:rsid w:val="6ED739E6"/>
    <w:rsid w:val="6F19225A"/>
    <w:rsid w:val="6FC512AF"/>
    <w:rsid w:val="700E6458"/>
    <w:rsid w:val="702569C5"/>
    <w:rsid w:val="70920447"/>
    <w:rsid w:val="70BD374B"/>
    <w:rsid w:val="719158DE"/>
    <w:rsid w:val="72663713"/>
    <w:rsid w:val="734837A9"/>
    <w:rsid w:val="748B0E6C"/>
    <w:rsid w:val="74DF6386"/>
    <w:rsid w:val="74F352F7"/>
    <w:rsid w:val="75305DFA"/>
    <w:rsid w:val="7625601A"/>
    <w:rsid w:val="76963772"/>
    <w:rsid w:val="77F575B4"/>
    <w:rsid w:val="77FF6671"/>
    <w:rsid w:val="7800388B"/>
    <w:rsid w:val="78D930EC"/>
    <w:rsid w:val="79335B38"/>
    <w:rsid w:val="7A320D06"/>
    <w:rsid w:val="7AF53EB1"/>
    <w:rsid w:val="7B136221"/>
    <w:rsid w:val="7B557B44"/>
    <w:rsid w:val="7B647A1A"/>
    <w:rsid w:val="7B881F49"/>
    <w:rsid w:val="7C99506C"/>
    <w:rsid w:val="7CA71A99"/>
    <w:rsid w:val="7DAC542C"/>
    <w:rsid w:val="7DBE3214"/>
    <w:rsid w:val="7F463E40"/>
    <w:rsid w:val="7F4853EF"/>
    <w:rsid w:val="7F4B1300"/>
    <w:rsid w:val="7F537A55"/>
    <w:rsid w:val="7F912C5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next w:val="4"/>
    <w:qFormat/>
    <w:uiPriority w:val="0"/>
    <w:pPr>
      <w:spacing w:after="120" w:afterLines="0" w:afterAutospacing="0"/>
      <w:ind w:left="420" w:leftChars="200"/>
    </w:pPr>
  </w:style>
  <w:style w:type="paragraph" w:styleId="4">
    <w:name w:val="Normal Indent"/>
    <w:basedOn w:val="1"/>
    <w:next w:val="1"/>
    <w:unhideWhenUsed/>
    <w:qFormat/>
    <w:uiPriority w:val="99"/>
    <w:pPr>
      <w:widowControl w:val="0"/>
      <w:spacing w:beforeLines="0" w:afterLines="0"/>
      <w:ind w:firstLine="420" w:firstLineChars="200"/>
      <w:jc w:val="both"/>
    </w:pPr>
    <w:rPr>
      <w:rFonts w:hint="eastAsia" w:ascii="Calibri" w:hAnsi="Calibri" w:eastAsia="宋体" w:cs="Times New Roman"/>
      <w:kern w:val="2"/>
      <w:sz w:val="21"/>
      <w:lang w:val="en-US" w:eastAsia="zh-CN"/>
    </w:rPr>
  </w:style>
  <w:style w:type="paragraph" w:styleId="6">
    <w:name w:val="Closing"/>
    <w:basedOn w:val="1"/>
    <w:qFormat/>
    <w:uiPriority w:val="0"/>
    <w:pPr>
      <w:ind w:left="100"/>
    </w:pPr>
    <w:rPr>
      <w:rFonts w:ascii="ˎ̥" w:hAnsi="ˎ̥" w:cs="宋体"/>
      <w:color w:val="000000"/>
      <w:kern w:val="0"/>
      <w:sz w:val="24"/>
      <w:szCs w:val="24"/>
    </w:rPr>
  </w:style>
  <w:style w:type="paragraph" w:styleId="7">
    <w:name w:val="Body Text"/>
    <w:basedOn w:val="1"/>
    <w:qFormat/>
    <w:uiPriority w:val="0"/>
    <w:pPr>
      <w:ind w:left="124"/>
    </w:pPr>
    <w:rPr>
      <w:rFonts w:ascii="宋体" w:hAnsi="宋体" w:eastAsia="宋体"/>
      <w:sz w:val="27"/>
      <w:szCs w:val="27"/>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bCs/>
    </w:rPr>
  </w:style>
  <w:style w:type="paragraph" w:customStyle="1" w:styleId="15">
    <w:name w:val="Normal Indent_9b5027b4-4815-471b-bfea-0001f68f809f"/>
    <w:basedOn w:val="1"/>
    <w:qFormat/>
    <w:uiPriority w:val="0"/>
    <w:pPr>
      <w:ind w:firstLine="420" w:firstLineChars="200"/>
    </w:pPr>
    <w:rPr>
      <w:rFonts w:cs="黑体"/>
      <w:szCs w:val="22"/>
    </w:rPr>
  </w:style>
  <w:style w:type="paragraph" w:customStyle="1" w:styleId="16">
    <w:name w:val="样式 行距: 固定值 28.9 磅"/>
    <w:basedOn w:val="1"/>
    <w:qFormat/>
    <w:uiPriority w:val="99"/>
    <w:pPr>
      <w:spacing w:line="578" w:lineRule="exact"/>
    </w:pPr>
  </w:style>
  <w:style w:type="paragraph" w:customStyle="1" w:styleId="17">
    <w:name w:val="一级黑体"/>
    <w:basedOn w:val="1"/>
    <w:qFormat/>
    <w:uiPriority w:val="0"/>
    <w:pPr>
      <w:spacing w:line="480" w:lineRule="exact"/>
      <w:ind w:firstLine="640" w:firstLineChars="200"/>
      <w:outlineLvl w:val="1"/>
    </w:pPr>
    <w:rPr>
      <w:rFonts w:ascii="????_GBK" w:hAnsi="????_GBK" w:eastAsia="宋体" w:cs="????_GBK"/>
      <w:szCs w:val="32"/>
    </w:rPr>
  </w:style>
  <w:style w:type="paragraph" w:customStyle="1" w:styleId="18">
    <w:name w:val="正文仿宋"/>
    <w:basedOn w:val="1"/>
    <w:qFormat/>
    <w:uiPriority w:val="0"/>
    <w:pPr>
      <w:spacing w:line="560" w:lineRule="exact"/>
      <w:ind w:firstLine="640" w:firstLineChars="200"/>
    </w:pPr>
    <w:rPr>
      <w:rFonts w:ascii="????_GBK" w:hAnsi="????_GBK"/>
      <w:sz w:val="32"/>
      <w:szCs w:val="32"/>
    </w:rPr>
  </w:style>
  <w:style w:type="character" w:customStyle="1" w:styleId="19">
    <w:name w:val="17"/>
    <w:basedOn w:val="13"/>
    <w:qFormat/>
    <w:uiPriority w:val="99"/>
    <w:rPr>
      <w:rFonts w:ascii="????_GBK" w:hAnsi="????_GBK" w:cs="????_GBK"/>
      <w:sz w:val="32"/>
      <w:szCs w:val="32"/>
    </w:rPr>
  </w:style>
  <w:style w:type="paragraph" w:customStyle="1" w:styleId="20">
    <w:name w:val="Char Char Char Char Char Char Char Char Char Char Char Char Char Char Char Char Char Char Char Char Char Char Char Char Char Char Char Char Char Char Char Char Char"/>
    <w:basedOn w:val="1"/>
    <w:qFormat/>
    <w:uiPriority w:val="0"/>
    <w:pPr>
      <w:widowControl/>
      <w:spacing w:after="160" w:afterLines="0" w:line="240" w:lineRule="exact"/>
      <w:jc w:val="left"/>
    </w:pPr>
  </w:style>
  <w:style w:type="paragraph" w:customStyle="1" w:styleId="21">
    <w:name w:val="p1"/>
    <w:basedOn w:val="1"/>
    <w:qFormat/>
    <w:uiPriority w:val="0"/>
    <w:pPr>
      <w:spacing w:before="0" w:beforeAutospacing="0" w:after="0" w:afterAutospacing="0"/>
      <w:ind w:left="0" w:right="0"/>
      <w:jc w:val="both"/>
    </w:pPr>
    <w:rPr>
      <w:rFonts w:ascii="songti sc" w:hAnsi="songti sc" w:eastAsia="songti sc" w:cs="songti sc"/>
      <w:color w:val="000000"/>
      <w:kern w:val="0"/>
      <w:sz w:val="42"/>
      <w:szCs w:val="42"/>
      <w:lang w:val="en-US" w:eastAsia="zh-CN" w:bidi="ar"/>
    </w:rPr>
  </w:style>
  <w:style w:type="character" w:customStyle="1" w:styleId="22">
    <w:name w:val="NormalCharacter"/>
    <w:qFormat/>
    <w:uiPriority w:val="0"/>
    <w:rPr>
      <w:rFonts w:eastAsia="宋体"/>
      <w:kern w:val="2"/>
      <w:sz w:val="21"/>
      <w:szCs w:val="24"/>
      <w:lang w:val="en-US" w:eastAsia="zh-CN" w:bidi="ar-SA"/>
    </w:rPr>
  </w:style>
  <w:style w:type="paragraph" w:customStyle="1" w:styleId="23">
    <w:name w:val="Normal Indent"/>
    <w:basedOn w:val="1"/>
    <w:qFormat/>
    <w:uiPriority w:val="0"/>
    <w:pPr>
      <w:ind w:firstLine="420" w:firstLineChars="200"/>
    </w:pPr>
    <w:rPr>
      <w:rFonts w:eastAsia="仿宋"/>
      <w:sz w:val="32"/>
    </w:rPr>
  </w:style>
  <w:style w:type="paragraph" w:customStyle="1" w:styleId="24">
    <w:name w:val="Normal Indent1"/>
    <w:basedOn w:val="1"/>
    <w:qFormat/>
    <w:uiPriority w:val="0"/>
    <w:pPr>
      <w:ind w:firstLine="420" w:firstLineChars="200"/>
    </w:pPr>
    <w:rPr>
      <w:rFonts w:eastAsia="仿宋"/>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842</Words>
  <Characters>874</Characters>
  <Lines>0</Lines>
  <Paragraphs>0</Paragraphs>
  <TotalTime>19</TotalTime>
  <ScaleCrop>false</ScaleCrop>
  <LinksUpToDate>false</LinksUpToDate>
  <CharactersWithSpaces>919</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2020-01-17T01:56:00Z</dcterms:created>
  <dc:creator>倔强</dc:creator>
  <cp:lastModifiedBy>Administrator</cp:lastModifiedBy>
  <cp:lastPrinted>2022-09-14T08:51:42Z</cp:lastPrinted>
  <dcterms:modified xsi:type="dcterms:W3CDTF">2022-09-14T08:51:59Z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5AC5ECB0C1044869BF5B925BEB4D6C55</vt:lpwstr>
  </property>
</Properties>
</file>